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38A6" w14:textId="77777777" w:rsidR="005F7186" w:rsidRPr="005F7186" w:rsidRDefault="004147B0" w:rsidP="00254631">
      <w:pPr>
        <w:spacing w:after="0" w:line="240" w:lineRule="auto"/>
        <w:jc w:val="center"/>
        <w:rPr>
          <w:rFonts w:ascii="Arial" w:hAnsi="Arial" w:cs="Arial"/>
          <w:color w:val="008AC9"/>
          <w:sz w:val="40"/>
          <w:szCs w:val="40"/>
        </w:rPr>
      </w:pPr>
      <w:r>
        <w:rPr>
          <w:rFonts w:ascii="Arial" w:hAnsi="Arial" w:cs="Arial"/>
          <w:color w:val="008AC9"/>
          <w:sz w:val="40"/>
          <w:szCs w:val="40"/>
        </w:rPr>
        <w:t>A</w:t>
      </w:r>
      <w:r w:rsidR="005F7186" w:rsidRPr="005F7186">
        <w:rPr>
          <w:rFonts w:ascii="Arial" w:hAnsi="Arial" w:cs="Arial"/>
          <w:color w:val="008AC9"/>
          <w:sz w:val="40"/>
          <w:szCs w:val="40"/>
        </w:rPr>
        <w:t>IM-</w:t>
      </w:r>
      <w:r>
        <w:rPr>
          <w:rFonts w:ascii="Arial" w:hAnsi="Arial" w:cs="Arial"/>
          <w:color w:val="008AC9"/>
          <w:sz w:val="40"/>
          <w:szCs w:val="40"/>
        </w:rPr>
        <w:t>Progress</w:t>
      </w:r>
      <w:r w:rsidR="005F7186" w:rsidRPr="005F7186">
        <w:rPr>
          <w:rFonts w:ascii="Arial" w:hAnsi="Arial" w:cs="Arial"/>
          <w:color w:val="008AC9"/>
          <w:sz w:val="40"/>
          <w:szCs w:val="40"/>
        </w:rPr>
        <w:t xml:space="preserve"> Membership Application Form</w:t>
      </w:r>
    </w:p>
    <w:p w14:paraId="28FE2673" w14:textId="77777777" w:rsidR="00D348AD" w:rsidRDefault="00D348AD" w:rsidP="005F7186">
      <w:pPr>
        <w:spacing w:after="120" w:line="240" w:lineRule="auto"/>
        <w:jc w:val="both"/>
        <w:outlineLvl w:val="0"/>
        <w:rPr>
          <w:rFonts w:ascii="Arial" w:hAnsi="Arial" w:cs="Arial"/>
          <w:b/>
          <w:noProof/>
          <w:color w:val="auto"/>
          <w:sz w:val="24"/>
          <w:szCs w:val="24"/>
        </w:rPr>
      </w:pPr>
    </w:p>
    <w:p w14:paraId="3915E411" w14:textId="3F84E9EE" w:rsidR="005F7186" w:rsidRPr="000C36FD" w:rsidRDefault="005F7186" w:rsidP="005F7186">
      <w:pPr>
        <w:spacing w:after="120" w:line="240" w:lineRule="auto"/>
        <w:jc w:val="both"/>
        <w:outlineLvl w:val="0"/>
        <w:rPr>
          <w:rFonts w:ascii="Arial" w:hAnsi="Arial" w:cs="Arial"/>
          <w:b/>
          <w:noProof/>
          <w:color w:val="auto"/>
          <w:sz w:val="22"/>
          <w:lang w:val="en-BE"/>
        </w:rPr>
      </w:pPr>
      <w:r w:rsidRPr="000C36FD">
        <w:rPr>
          <w:rFonts w:ascii="Arial" w:hAnsi="Arial" w:cs="Arial"/>
          <w:b/>
          <w:noProof/>
          <w:color w:val="auto"/>
          <w:sz w:val="22"/>
        </w:rPr>
        <w:t>My company would like to join AIM-</w:t>
      </w:r>
      <w:r w:rsidR="004147B0" w:rsidRPr="000C36FD">
        <w:rPr>
          <w:rFonts w:ascii="Arial" w:hAnsi="Arial" w:cs="Arial"/>
          <w:b/>
          <w:noProof/>
          <w:color w:val="auto"/>
          <w:sz w:val="22"/>
        </w:rPr>
        <w:t>Progress</w:t>
      </w:r>
      <w:r w:rsidRPr="000C36FD">
        <w:rPr>
          <w:rFonts w:ascii="Arial" w:hAnsi="Arial" w:cs="Arial"/>
          <w:b/>
          <w:noProof/>
          <w:color w:val="auto"/>
          <w:sz w:val="22"/>
        </w:rPr>
        <w:t xml:space="preserve"> and is prepared to adhere to the membership criteria</w:t>
      </w:r>
      <w:r w:rsidR="000C36FD">
        <w:rPr>
          <w:rFonts w:ascii="Arial" w:hAnsi="Arial" w:cs="Arial"/>
          <w:b/>
          <w:noProof/>
          <w:color w:val="auto"/>
          <w:sz w:val="22"/>
          <w:lang w:val="en-BE"/>
        </w:rPr>
        <w:t xml:space="preserve"> outlined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5991"/>
      </w:tblGrid>
      <w:tr w:rsidR="005F7186" w:rsidRPr="000C36FD" w14:paraId="2471FEE8" w14:textId="77777777" w:rsidTr="00D348AD">
        <w:tc>
          <w:tcPr>
            <w:tcW w:w="3686" w:type="dxa"/>
            <w:shd w:val="clear" w:color="auto" w:fill="auto"/>
            <w:vAlign w:val="center"/>
          </w:tcPr>
          <w:p w14:paraId="17DB354C" w14:textId="77777777" w:rsidR="005F7186" w:rsidRPr="000C36FD" w:rsidRDefault="005F7186" w:rsidP="007F6751">
            <w:pPr>
              <w:spacing w:after="120"/>
              <w:outlineLvl w:val="0"/>
              <w:rPr>
                <w:rFonts w:ascii="Arial" w:hAnsi="Arial" w:cs="Arial"/>
                <w:noProof/>
                <w:color w:val="auto"/>
                <w:sz w:val="22"/>
              </w:rPr>
            </w:pPr>
            <w:r w:rsidRPr="000C36FD">
              <w:rPr>
                <w:rFonts w:ascii="Arial" w:hAnsi="Arial" w:cs="Arial"/>
                <w:noProof/>
                <w:color w:val="auto"/>
                <w:sz w:val="22"/>
              </w:rPr>
              <w:t>Name of company</w:t>
            </w:r>
          </w:p>
        </w:tc>
        <w:tc>
          <w:tcPr>
            <w:tcW w:w="6095" w:type="dxa"/>
            <w:shd w:val="clear" w:color="auto" w:fill="auto"/>
          </w:tcPr>
          <w:p w14:paraId="4F986546" w14:textId="77777777" w:rsidR="005F7186" w:rsidRPr="000C36FD" w:rsidRDefault="005F7186" w:rsidP="007F6751">
            <w:pPr>
              <w:spacing w:after="120"/>
              <w:jc w:val="both"/>
              <w:outlineLvl w:val="0"/>
              <w:rPr>
                <w:rFonts w:ascii="Arial" w:hAnsi="Arial" w:cs="Arial"/>
                <w:noProof/>
                <w:color w:val="auto"/>
                <w:sz w:val="22"/>
              </w:rPr>
            </w:pPr>
          </w:p>
        </w:tc>
      </w:tr>
      <w:tr w:rsidR="005F7186" w:rsidRPr="000C36FD" w14:paraId="1379239B" w14:textId="77777777" w:rsidTr="00D348AD">
        <w:tc>
          <w:tcPr>
            <w:tcW w:w="3686" w:type="dxa"/>
            <w:shd w:val="clear" w:color="auto" w:fill="auto"/>
            <w:vAlign w:val="center"/>
          </w:tcPr>
          <w:p w14:paraId="444CC0E7" w14:textId="77777777" w:rsidR="005F7186" w:rsidRPr="000C36FD" w:rsidRDefault="005F7186" w:rsidP="007F6751">
            <w:pPr>
              <w:spacing w:after="120"/>
              <w:outlineLvl w:val="0"/>
              <w:rPr>
                <w:rFonts w:ascii="Arial" w:hAnsi="Arial" w:cs="Arial"/>
                <w:noProof/>
                <w:color w:val="auto"/>
                <w:sz w:val="22"/>
              </w:rPr>
            </w:pPr>
            <w:r w:rsidRPr="000C36FD">
              <w:rPr>
                <w:rFonts w:ascii="Arial" w:hAnsi="Arial" w:cs="Arial"/>
                <w:noProof/>
                <w:color w:val="auto"/>
                <w:sz w:val="22"/>
              </w:rPr>
              <w:t>Name of Applicant</w:t>
            </w:r>
          </w:p>
        </w:tc>
        <w:tc>
          <w:tcPr>
            <w:tcW w:w="6095" w:type="dxa"/>
            <w:shd w:val="clear" w:color="auto" w:fill="auto"/>
          </w:tcPr>
          <w:p w14:paraId="4F9147B7" w14:textId="77777777" w:rsidR="005F7186" w:rsidRPr="000C36FD" w:rsidRDefault="005F7186" w:rsidP="007F6751">
            <w:pPr>
              <w:spacing w:after="120"/>
              <w:jc w:val="both"/>
              <w:outlineLvl w:val="0"/>
              <w:rPr>
                <w:rFonts w:ascii="Arial" w:hAnsi="Arial" w:cs="Arial"/>
                <w:noProof/>
                <w:color w:val="auto"/>
                <w:sz w:val="22"/>
              </w:rPr>
            </w:pPr>
          </w:p>
        </w:tc>
      </w:tr>
      <w:tr w:rsidR="004851E4" w:rsidRPr="000C36FD" w14:paraId="53E3D8A2" w14:textId="77777777" w:rsidTr="00D348AD">
        <w:tc>
          <w:tcPr>
            <w:tcW w:w="3686" w:type="dxa"/>
            <w:shd w:val="clear" w:color="auto" w:fill="auto"/>
            <w:vAlign w:val="center"/>
          </w:tcPr>
          <w:p w14:paraId="791A89F8" w14:textId="35C1EE0B" w:rsidR="004851E4" w:rsidRPr="000C36FD" w:rsidRDefault="004851E4" w:rsidP="007F6751">
            <w:pPr>
              <w:spacing w:after="120"/>
              <w:outlineLvl w:val="0"/>
              <w:rPr>
                <w:rFonts w:ascii="Arial" w:hAnsi="Arial" w:cs="Arial"/>
                <w:noProof/>
                <w:color w:val="auto"/>
                <w:sz w:val="22"/>
              </w:rPr>
            </w:pPr>
            <w:r w:rsidRPr="000C36FD">
              <w:rPr>
                <w:rFonts w:ascii="Arial" w:hAnsi="Arial" w:cs="Arial"/>
                <w:noProof/>
                <w:color w:val="auto"/>
                <w:sz w:val="22"/>
              </w:rPr>
              <w:t>Job title of Applicant</w:t>
            </w:r>
          </w:p>
        </w:tc>
        <w:tc>
          <w:tcPr>
            <w:tcW w:w="6095" w:type="dxa"/>
            <w:shd w:val="clear" w:color="auto" w:fill="auto"/>
          </w:tcPr>
          <w:p w14:paraId="0A2BF85E" w14:textId="77777777" w:rsidR="004851E4" w:rsidRPr="000C36FD" w:rsidRDefault="004851E4" w:rsidP="007F6751">
            <w:pPr>
              <w:spacing w:after="120"/>
              <w:jc w:val="both"/>
              <w:outlineLvl w:val="0"/>
              <w:rPr>
                <w:rFonts w:ascii="Arial" w:hAnsi="Arial" w:cs="Arial"/>
                <w:noProof/>
                <w:color w:val="auto"/>
                <w:sz w:val="22"/>
              </w:rPr>
            </w:pPr>
          </w:p>
        </w:tc>
      </w:tr>
      <w:tr w:rsidR="005F7186" w:rsidRPr="000C36FD" w14:paraId="106513AE" w14:textId="77777777" w:rsidTr="00D348AD">
        <w:tc>
          <w:tcPr>
            <w:tcW w:w="3686" w:type="dxa"/>
            <w:shd w:val="clear" w:color="auto" w:fill="auto"/>
            <w:vAlign w:val="center"/>
          </w:tcPr>
          <w:p w14:paraId="2957A8E8" w14:textId="77777777" w:rsidR="005F7186" w:rsidRPr="000C36FD" w:rsidRDefault="005F7186" w:rsidP="007F6751">
            <w:pPr>
              <w:spacing w:after="120"/>
              <w:outlineLvl w:val="0"/>
              <w:rPr>
                <w:rFonts w:ascii="Arial" w:hAnsi="Arial" w:cs="Arial"/>
                <w:noProof/>
                <w:color w:val="auto"/>
                <w:sz w:val="22"/>
              </w:rPr>
            </w:pPr>
            <w:r w:rsidRPr="000C36FD">
              <w:rPr>
                <w:rFonts w:ascii="Arial" w:hAnsi="Arial" w:cs="Arial"/>
                <w:noProof/>
                <w:color w:val="auto"/>
                <w:sz w:val="22"/>
              </w:rPr>
              <w:t>Phone number</w:t>
            </w:r>
          </w:p>
        </w:tc>
        <w:tc>
          <w:tcPr>
            <w:tcW w:w="6095" w:type="dxa"/>
            <w:shd w:val="clear" w:color="auto" w:fill="auto"/>
          </w:tcPr>
          <w:p w14:paraId="22F79D95" w14:textId="77777777" w:rsidR="005F7186" w:rsidRPr="000C36FD" w:rsidRDefault="005F7186" w:rsidP="007F6751">
            <w:pPr>
              <w:spacing w:after="120"/>
              <w:jc w:val="both"/>
              <w:outlineLvl w:val="0"/>
              <w:rPr>
                <w:rFonts w:ascii="Arial" w:hAnsi="Arial" w:cs="Arial"/>
                <w:noProof/>
                <w:color w:val="auto"/>
                <w:sz w:val="22"/>
              </w:rPr>
            </w:pPr>
          </w:p>
        </w:tc>
      </w:tr>
      <w:tr w:rsidR="005F7186" w:rsidRPr="000C36FD" w14:paraId="18197EF2" w14:textId="77777777" w:rsidTr="00D348AD">
        <w:tc>
          <w:tcPr>
            <w:tcW w:w="3686" w:type="dxa"/>
            <w:shd w:val="clear" w:color="auto" w:fill="auto"/>
            <w:vAlign w:val="center"/>
          </w:tcPr>
          <w:p w14:paraId="10B0B6AE" w14:textId="77777777" w:rsidR="005F7186" w:rsidRPr="000C36FD" w:rsidRDefault="005F7186" w:rsidP="007F6751">
            <w:pPr>
              <w:spacing w:after="120"/>
              <w:outlineLvl w:val="0"/>
              <w:rPr>
                <w:rFonts w:ascii="Arial" w:hAnsi="Arial" w:cs="Arial"/>
                <w:noProof/>
                <w:color w:val="auto"/>
                <w:sz w:val="22"/>
              </w:rPr>
            </w:pPr>
            <w:r w:rsidRPr="000C36FD">
              <w:rPr>
                <w:rFonts w:ascii="Arial" w:hAnsi="Arial" w:cs="Arial"/>
                <w:noProof/>
                <w:color w:val="auto"/>
                <w:sz w:val="22"/>
              </w:rPr>
              <w:t>e-mail</w:t>
            </w:r>
          </w:p>
        </w:tc>
        <w:tc>
          <w:tcPr>
            <w:tcW w:w="6095" w:type="dxa"/>
            <w:shd w:val="clear" w:color="auto" w:fill="auto"/>
          </w:tcPr>
          <w:p w14:paraId="665CFB17" w14:textId="77777777" w:rsidR="005F7186" w:rsidRPr="000C36FD" w:rsidRDefault="005F7186" w:rsidP="007F6751">
            <w:pPr>
              <w:spacing w:after="120"/>
              <w:jc w:val="both"/>
              <w:outlineLvl w:val="0"/>
              <w:rPr>
                <w:rFonts w:ascii="Arial" w:hAnsi="Arial" w:cs="Arial"/>
                <w:noProof/>
                <w:color w:val="auto"/>
                <w:sz w:val="22"/>
              </w:rPr>
            </w:pPr>
          </w:p>
        </w:tc>
      </w:tr>
      <w:tr w:rsidR="00503587" w:rsidRPr="000C36FD" w14:paraId="53CCF13B" w14:textId="77777777" w:rsidTr="00D348AD">
        <w:tc>
          <w:tcPr>
            <w:tcW w:w="3686" w:type="dxa"/>
            <w:shd w:val="clear" w:color="auto" w:fill="auto"/>
            <w:vAlign w:val="center"/>
          </w:tcPr>
          <w:p w14:paraId="17999DF2" w14:textId="16F7685C" w:rsidR="00503587" w:rsidRPr="000C36FD" w:rsidRDefault="00503587" w:rsidP="007F6751">
            <w:pPr>
              <w:spacing w:after="120"/>
              <w:outlineLvl w:val="0"/>
              <w:rPr>
                <w:rFonts w:ascii="Arial" w:hAnsi="Arial" w:cs="Arial"/>
                <w:noProof/>
                <w:color w:val="auto"/>
                <w:sz w:val="22"/>
              </w:rPr>
            </w:pPr>
            <w:r w:rsidRPr="000C36FD">
              <w:rPr>
                <w:rFonts w:ascii="Arial" w:hAnsi="Arial" w:cs="Arial"/>
                <w:noProof/>
                <w:color w:val="auto"/>
                <w:sz w:val="22"/>
              </w:rPr>
              <w:t>Date of application</w:t>
            </w:r>
          </w:p>
        </w:tc>
        <w:tc>
          <w:tcPr>
            <w:tcW w:w="6095" w:type="dxa"/>
            <w:shd w:val="clear" w:color="auto" w:fill="auto"/>
          </w:tcPr>
          <w:p w14:paraId="7B4CFE83" w14:textId="77777777" w:rsidR="00503587" w:rsidRPr="000C36FD" w:rsidRDefault="00503587" w:rsidP="007F6751">
            <w:pPr>
              <w:spacing w:after="120"/>
              <w:jc w:val="both"/>
              <w:outlineLvl w:val="0"/>
              <w:rPr>
                <w:rFonts w:ascii="Arial" w:hAnsi="Arial" w:cs="Arial"/>
                <w:noProof/>
                <w:color w:val="auto"/>
                <w:sz w:val="22"/>
              </w:rPr>
            </w:pPr>
          </w:p>
        </w:tc>
      </w:tr>
    </w:tbl>
    <w:p w14:paraId="2527B85F" w14:textId="77777777" w:rsidR="005F7186" w:rsidRPr="000C36FD" w:rsidRDefault="005F7186" w:rsidP="005F7186">
      <w:pPr>
        <w:spacing w:after="120"/>
        <w:jc w:val="both"/>
        <w:outlineLvl w:val="0"/>
        <w:rPr>
          <w:rFonts w:ascii="Arial" w:hAnsi="Arial" w:cs="Arial"/>
          <w:noProof/>
          <w:color w:val="auto"/>
          <w:sz w:val="22"/>
        </w:rPr>
      </w:pPr>
    </w:p>
    <w:p w14:paraId="7FD8DFA9" w14:textId="77777777" w:rsidR="005F7186" w:rsidRPr="000C36FD" w:rsidRDefault="005F7186" w:rsidP="005F7186">
      <w:pPr>
        <w:jc w:val="both"/>
        <w:outlineLvl w:val="0"/>
        <w:rPr>
          <w:rStyle w:val="StyleHeading2ItalicChar"/>
          <w:b w:val="0"/>
          <w:bCs w:val="0"/>
          <w:color w:val="auto"/>
          <w:sz w:val="22"/>
          <w:szCs w:val="22"/>
          <w:u w:val="single"/>
        </w:rPr>
      </w:pPr>
      <w:r w:rsidRPr="000C36FD">
        <w:rPr>
          <w:rStyle w:val="StyleHeading2ItalicChar"/>
          <w:color w:val="auto"/>
          <w:sz w:val="22"/>
          <w:szCs w:val="22"/>
          <w:u w:val="single"/>
        </w:rPr>
        <w:t>AIM-PROGRESS Membership Criteria</w:t>
      </w:r>
    </w:p>
    <w:p w14:paraId="085D111F" w14:textId="682C0B1C" w:rsidR="005F7186" w:rsidRPr="000C36FD" w:rsidRDefault="000C36FD" w:rsidP="002A04C1">
      <w:pPr>
        <w:spacing w:after="0" w:line="240" w:lineRule="auto"/>
        <w:jc w:val="both"/>
        <w:outlineLvl w:val="0"/>
        <w:rPr>
          <w:rStyle w:val="StyleHeading2ItalicChar"/>
          <w:b w:val="0"/>
          <w:bCs w:val="0"/>
          <w:color w:val="auto"/>
          <w:sz w:val="22"/>
          <w:szCs w:val="22"/>
        </w:rPr>
      </w:pPr>
      <w:r>
        <w:rPr>
          <w:rStyle w:val="StyleHeading2ItalicChar"/>
          <w:b w:val="0"/>
          <w:bCs w:val="0"/>
          <w:color w:val="auto"/>
          <w:sz w:val="22"/>
          <w:szCs w:val="22"/>
          <w:lang w:val="en-BE"/>
        </w:rPr>
        <w:t>AIM-Progress membership is open to:</w:t>
      </w:r>
      <w:r w:rsidR="005F7186" w:rsidRPr="000C36FD">
        <w:rPr>
          <w:rStyle w:val="StyleHeading2ItalicChar"/>
          <w:b w:val="0"/>
          <w:bCs w:val="0"/>
          <w:color w:val="auto"/>
          <w:sz w:val="22"/>
          <w:szCs w:val="22"/>
        </w:rPr>
        <w:t xml:space="preserve"> </w:t>
      </w:r>
    </w:p>
    <w:p w14:paraId="75668B5B" w14:textId="736425F9" w:rsidR="005F7186" w:rsidRPr="000C36FD" w:rsidRDefault="005F7186" w:rsidP="002A04C1">
      <w:pPr>
        <w:pStyle w:val="ListParagraph"/>
        <w:numPr>
          <w:ilvl w:val="0"/>
          <w:numId w:val="3"/>
        </w:numPr>
        <w:spacing w:after="0" w:line="240" w:lineRule="auto"/>
        <w:jc w:val="both"/>
        <w:outlineLvl w:val="0"/>
        <w:rPr>
          <w:rStyle w:val="StyleHeading2ItalicChar"/>
          <w:b w:val="0"/>
          <w:bCs w:val="0"/>
          <w:color w:val="auto"/>
          <w:sz w:val="22"/>
          <w:szCs w:val="22"/>
        </w:rPr>
      </w:pPr>
      <w:r w:rsidRPr="000C36FD">
        <w:rPr>
          <w:rStyle w:val="StyleHeading2ItalicChar"/>
          <w:b w:val="0"/>
          <w:bCs w:val="0"/>
          <w:color w:val="auto"/>
          <w:sz w:val="22"/>
          <w:szCs w:val="22"/>
        </w:rPr>
        <w:t xml:space="preserve">all FMCG brand </w:t>
      </w:r>
      <w:r w:rsidR="004147B0" w:rsidRPr="000C36FD">
        <w:rPr>
          <w:rStyle w:val="StyleHeading2ItalicChar"/>
          <w:b w:val="0"/>
          <w:bCs w:val="0"/>
          <w:color w:val="auto"/>
          <w:sz w:val="22"/>
          <w:szCs w:val="22"/>
        </w:rPr>
        <w:t>manufacturers*</w:t>
      </w:r>
      <w:r w:rsidRPr="000C36FD">
        <w:rPr>
          <w:rStyle w:val="StyleHeading2ItalicChar"/>
          <w:b w:val="0"/>
          <w:bCs w:val="0"/>
          <w:color w:val="auto"/>
          <w:sz w:val="22"/>
          <w:szCs w:val="22"/>
        </w:rPr>
        <w:t xml:space="preserve"> meeting the </w:t>
      </w:r>
      <w:r w:rsidR="00997672" w:rsidRPr="000C36FD">
        <w:rPr>
          <w:rStyle w:val="StyleHeading2ItalicChar"/>
          <w:b w:val="0"/>
          <w:bCs w:val="0"/>
          <w:color w:val="auto"/>
          <w:sz w:val="22"/>
          <w:szCs w:val="22"/>
          <w:lang w:val="en-BE"/>
        </w:rPr>
        <w:t>membership criteria</w:t>
      </w:r>
    </w:p>
    <w:p w14:paraId="79FD0BA1" w14:textId="71740EEA" w:rsidR="005F7186" w:rsidRPr="000C36FD" w:rsidRDefault="005F7186" w:rsidP="005F7186">
      <w:pPr>
        <w:pStyle w:val="ListParagraph"/>
        <w:numPr>
          <w:ilvl w:val="0"/>
          <w:numId w:val="3"/>
        </w:numPr>
        <w:jc w:val="both"/>
        <w:outlineLvl w:val="0"/>
        <w:rPr>
          <w:rStyle w:val="StyleHeading2ItalicChar"/>
          <w:b w:val="0"/>
          <w:bCs w:val="0"/>
          <w:color w:val="auto"/>
          <w:sz w:val="22"/>
          <w:szCs w:val="22"/>
        </w:rPr>
      </w:pPr>
      <w:r w:rsidRPr="000C36FD">
        <w:rPr>
          <w:rStyle w:val="StyleHeading2ItalicChar"/>
          <w:b w:val="0"/>
          <w:bCs w:val="0"/>
          <w:color w:val="auto"/>
          <w:sz w:val="22"/>
          <w:szCs w:val="22"/>
        </w:rPr>
        <w:t>suppliers common to the AIM-P</w:t>
      </w:r>
      <w:r w:rsidR="004147B0" w:rsidRPr="000C36FD">
        <w:rPr>
          <w:rStyle w:val="StyleHeading2ItalicChar"/>
          <w:b w:val="0"/>
          <w:bCs w:val="0"/>
          <w:color w:val="auto"/>
          <w:sz w:val="22"/>
          <w:szCs w:val="22"/>
        </w:rPr>
        <w:t>rogress</w:t>
      </w:r>
      <w:r w:rsidRPr="000C36FD">
        <w:rPr>
          <w:rStyle w:val="StyleHeading2ItalicChar"/>
          <w:b w:val="0"/>
          <w:bCs w:val="0"/>
          <w:color w:val="auto"/>
          <w:sz w:val="22"/>
          <w:szCs w:val="22"/>
        </w:rPr>
        <w:t xml:space="preserve"> brand manufacturers and meeting the </w:t>
      </w:r>
      <w:r w:rsidR="00997672" w:rsidRPr="000C36FD">
        <w:rPr>
          <w:rStyle w:val="StyleHeading2ItalicChar"/>
          <w:b w:val="0"/>
          <w:bCs w:val="0"/>
          <w:color w:val="auto"/>
          <w:sz w:val="22"/>
          <w:szCs w:val="22"/>
          <w:lang w:val="en-BE"/>
        </w:rPr>
        <w:t>membership criteria</w:t>
      </w:r>
      <w:r w:rsidRPr="000C36FD">
        <w:rPr>
          <w:rStyle w:val="StyleHeading2ItalicChar"/>
          <w:b w:val="0"/>
          <w:bCs w:val="0"/>
          <w:color w:val="auto"/>
          <w:sz w:val="22"/>
          <w:szCs w:val="22"/>
        </w:rPr>
        <w:t xml:space="preserve"> (</w:t>
      </w:r>
      <w:proofErr w:type="gramStart"/>
      <w:r w:rsidRPr="000C36FD">
        <w:rPr>
          <w:rStyle w:val="StyleHeading2ItalicChar"/>
          <w:b w:val="0"/>
          <w:bCs w:val="0"/>
          <w:color w:val="auto"/>
          <w:sz w:val="22"/>
          <w:szCs w:val="22"/>
        </w:rPr>
        <w:t>provided that</w:t>
      </w:r>
      <w:proofErr w:type="gramEnd"/>
      <w:r w:rsidRPr="000C36FD">
        <w:rPr>
          <w:rStyle w:val="StyleHeading2ItalicChar"/>
          <w:b w:val="0"/>
          <w:bCs w:val="0"/>
          <w:color w:val="auto"/>
          <w:sz w:val="22"/>
          <w:szCs w:val="22"/>
        </w:rPr>
        <w:t xml:space="preserve"> proportion of brand manufacturer members remains at a minimum of 2/3 of the overall membership). </w:t>
      </w:r>
    </w:p>
    <w:p w14:paraId="7BB41D24" w14:textId="719B98CB" w:rsidR="00457E88" w:rsidRDefault="00457E88" w:rsidP="00457E88">
      <w:pPr>
        <w:jc w:val="both"/>
        <w:outlineLvl w:val="0"/>
        <w:rPr>
          <w:rFonts w:ascii="Arial" w:hAnsi="Arial" w:cs="Arial"/>
          <w:i/>
          <w:iCs/>
          <w:color w:val="auto"/>
          <w:sz w:val="22"/>
          <w:lang w:val="en-BE" w:eastAsia="en-GB"/>
        </w:rPr>
      </w:pPr>
      <w:r w:rsidRPr="000C36FD">
        <w:rPr>
          <w:rFonts w:ascii="Arial" w:hAnsi="Arial" w:cs="Arial"/>
          <w:i/>
          <w:iCs/>
          <w:color w:val="auto"/>
          <w:sz w:val="22"/>
          <w:lang w:eastAsia="en-GB"/>
        </w:rPr>
        <w:t>*</w:t>
      </w:r>
      <w:proofErr w:type="gramStart"/>
      <w:r w:rsidRPr="000C36FD">
        <w:rPr>
          <w:rFonts w:ascii="Arial" w:hAnsi="Arial" w:cs="Arial"/>
          <w:i/>
          <w:iCs/>
          <w:color w:val="auto"/>
          <w:sz w:val="22"/>
          <w:lang w:eastAsia="en-GB"/>
        </w:rPr>
        <w:t>with</w:t>
      </w:r>
      <w:proofErr w:type="gramEnd"/>
      <w:r w:rsidRPr="000C36FD">
        <w:rPr>
          <w:rFonts w:ascii="Arial" w:hAnsi="Arial" w:cs="Arial"/>
          <w:i/>
          <w:iCs/>
          <w:color w:val="auto"/>
          <w:sz w:val="22"/>
          <w:lang w:eastAsia="en-GB"/>
        </w:rPr>
        <w:t xml:space="preserve"> the exception of companies from the arms and tobacco industries</w:t>
      </w:r>
      <w:r w:rsidR="000C36FD">
        <w:rPr>
          <w:rFonts w:ascii="Arial" w:hAnsi="Arial" w:cs="Arial"/>
          <w:i/>
          <w:iCs/>
          <w:color w:val="auto"/>
          <w:sz w:val="22"/>
          <w:lang w:val="en-BE" w:eastAsia="en-GB"/>
        </w:rPr>
        <w:t>.</w:t>
      </w:r>
    </w:p>
    <w:p w14:paraId="79418560" w14:textId="7A6FDDC7" w:rsidR="000C36FD" w:rsidRPr="000C36FD" w:rsidRDefault="000C36FD" w:rsidP="00457E88">
      <w:pPr>
        <w:jc w:val="both"/>
        <w:outlineLvl w:val="0"/>
        <w:rPr>
          <w:rFonts w:ascii="Arial" w:hAnsi="Arial" w:cs="Arial"/>
          <w:color w:val="auto"/>
          <w:sz w:val="22"/>
          <w:lang w:val="en-BE" w:eastAsia="en-GB"/>
        </w:rPr>
      </w:pPr>
      <w:r>
        <w:rPr>
          <w:rFonts w:ascii="Arial" w:hAnsi="Arial" w:cs="Arial"/>
          <w:color w:val="auto"/>
          <w:sz w:val="22"/>
          <w:lang w:val="en-BE" w:eastAsia="en-GB"/>
        </w:rPr>
        <w:t>The annual base membership fee is set at 20,000 EUR.</w:t>
      </w:r>
    </w:p>
    <w:p w14:paraId="614528DF" w14:textId="5FC8A679" w:rsidR="000C36FD" w:rsidRDefault="005F7186" w:rsidP="000C36FD">
      <w:pPr>
        <w:spacing w:after="0"/>
        <w:jc w:val="both"/>
        <w:outlineLvl w:val="0"/>
        <w:rPr>
          <w:rFonts w:ascii="Arial" w:hAnsi="Arial" w:cs="Arial"/>
          <w:bCs/>
          <w:iCs/>
          <w:color w:val="auto"/>
          <w:sz w:val="22"/>
          <w:lang w:eastAsia="en-GB"/>
        </w:rPr>
      </w:pPr>
      <w:r w:rsidRPr="000C36FD">
        <w:rPr>
          <w:rStyle w:val="StyleHeading2ItalicChar"/>
          <w:b w:val="0"/>
          <w:bCs w:val="0"/>
          <w:color w:val="auto"/>
          <w:sz w:val="22"/>
          <w:szCs w:val="22"/>
          <w:u w:val="single"/>
        </w:rPr>
        <w:t>Expectations of</w:t>
      </w:r>
      <w:r w:rsidR="00997672" w:rsidRPr="000C36FD">
        <w:rPr>
          <w:rStyle w:val="StyleHeading2ItalicChar"/>
          <w:b w:val="0"/>
          <w:bCs w:val="0"/>
          <w:color w:val="auto"/>
          <w:sz w:val="22"/>
          <w:szCs w:val="22"/>
          <w:u w:val="single"/>
          <w:lang w:val="en-BE"/>
        </w:rPr>
        <w:t xml:space="preserve"> Members</w:t>
      </w:r>
      <w:r w:rsidRPr="000C36FD">
        <w:rPr>
          <w:rStyle w:val="StyleHeading2ItalicChar"/>
          <w:bCs w:val="0"/>
          <w:color w:val="auto"/>
          <w:sz w:val="22"/>
          <w:szCs w:val="22"/>
          <w:u w:val="single"/>
        </w:rPr>
        <w:t>:</w:t>
      </w:r>
      <w:r w:rsidR="000C36FD">
        <w:rPr>
          <w:rStyle w:val="StyleHeading2ItalicChar"/>
          <w:b w:val="0"/>
          <w:color w:val="auto"/>
          <w:sz w:val="22"/>
          <w:szCs w:val="22"/>
          <w:lang w:val="en-BE"/>
        </w:rPr>
        <w:t xml:space="preserve"> </w:t>
      </w:r>
      <w:r w:rsidR="000C36FD" w:rsidRPr="000C36FD">
        <w:rPr>
          <w:rFonts w:ascii="Arial" w:hAnsi="Arial" w:cs="Arial"/>
          <w:bCs/>
          <w:iCs/>
          <w:color w:val="auto"/>
          <w:sz w:val="22"/>
          <w:lang w:eastAsia="en-GB"/>
        </w:rPr>
        <w:t>A</w:t>
      </w:r>
      <w:r w:rsidR="000C36FD" w:rsidRPr="000C36FD">
        <w:rPr>
          <w:rFonts w:ascii="Arial" w:hAnsi="Arial" w:cs="Arial"/>
          <w:bCs/>
          <w:iCs/>
          <w:color w:val="auto"/>
          <w:sz w:val="22"/>
          <w:lang w:val="en-BE" w:eastAsia="en-GB"/>
        </w:rPr>
        <w:t>LL</w:t>
      </w:r>
      <w:r w:rsidR="000C36FD" w:rsidRPr="000C36FD">
        <w:rPr>
          <w:rFonts w:ascii="Arial" w:hAnsi="Arial" w:cs="Arial"/>
          <w:bCs/>
          <w:iCs/>
          <w:color w:val="auto"/>
          <w:sz w:val="22"/>
          <w:lang w:eastAsia="en-GB"/>
        </w:rPr>
        <w:t xml:space="preserve"> AIM-Progress members are expected to:</w:t>
      </w:r>
    </w:p>
    <w:p w14:paraId="2FA764B2" w14:textId="77777777" w:rsidR="000C36FD" w:rsidRPr="000C36FD" w:rsidRDefault="000C36FD" w:rsidP="000C36FD">
      <w:pPr>
        <w:spacing w:after="0"/>
        <w:jc w:val="both"/>
        <w:outlineLvl w:val="0"/>
        <w:rPr>
          <w:rFonts w:ascii="Arial" w:hAnsi="Arial" w:cs="Arial"/>
          <w:bCs/>
          <w:iCs/>
          <w:color w:val="auto"/>
          <w:sz w:val="22"/>
          <w:lang w:eastAsia="en-GB"/>
        </w:rPr>
      </w:pPr>
    </w:p>
    <w:p w14:paraId="353DCD00" w14:textId="77777777" w:rsidR="000C36FD" w:rsidRPr="000C36FD" w:rsidRDefault="000C36FD" w:rsidP="000C36FD">
      <w:pPr>
        <w:numPr>
          <w:ilvl w:val="0"/>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Engage</w:t>
      </w:r>
      <w:r w:rsidRPr="000C36FD">
        <w:rPr>
          <w:rFonts w:ascii="Arial" w:hAnsi="Arial" w:cs="Arial"/>
          <w:bCs/>
          <w:iCs/>
          <w:color w:val="auto"/>
          <w:sz w:val="22"/>
          <w:lang w:eastAsia="en-GB"/>
        </w:rPr>
        <w:t xml:space="preserve">:  Contribute to collective problem solving, innovation and understanding emerging trends in the field by doing </w:t>
      </w:r>
      <w:proofErr w:type="gramStart"/>
      <w:r w:rsidRPr="000C36FD">
        <w:rPr>
          <w:rFonts w:ascii="Arial" w:hAnsi="Arial" w:cs="Arial"/>
          <w:bCs/>
          <w:iCs/>
          <w:color w:val="auto"/>
          <w:sz w:val="22"/>
          <w:lang w:eastAsia="en-GB"/>
        </w:rPr>
        <w:t>ALL of</w:t>
      </w:r>
      <w:proofErr w:type="gramEnd"/>
      <w:r w:rsidRPr="000C36FD">
        <w:rPr>
          <w:rFonts w:ascii="Arial" w:hAnsi="Arial" w:cs="Arial"/>
          <w:bCs/>
          <w:iCs/>
          <w:color w:val="auto"/>
          <w:sz w:val="22"/>
          <w:lang w:eastAsia="en-GB"/>
        </w:rPr>
        <w:t xml:space="preserve"> the following:</w:t>
      </w:r>
    </w:p>
    <w:p w14:paraId="1EEE589C"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Attending at least one full member meeting per year</w:t>
      </w:r>
    </w:p>
    <w:p w14:paraId="38CA29D2"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Engagement in at least one workstream or project per year</w:t>
      </w:r>
    </w:p>
    <w:p w14:paraId="3EB32C44"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Engagement in at least one regional hub by 2025 or in the first three years of membership (which ever provides a longer period)</w:t>
      </w:r>
      <w:r w:rsidRPr="000C36FD">
        <w:rPr>
          <w:rFonts w:ascii="Arial" w:hAnsi="Arial" w:cs="Arial"/>
          <w:bCs/>
          <w:iCs/>
          <w:color w:val="auto"/>
          <w:sz w:val="22"/>
          <w:vertAlign w:val="superscript"/>
          <w:lang w:eastAsia="en-GB"/>
        </w:rPr>
        <w:footnoteReference w:id="1"/>
      </w:r>
    </w:p>
    <w:p w14:paraId="7AB5F169"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AND</w:t>
      </w:r>
    </w:p>
    <w:p w14:paraId="30FB38A4" w14:textId="77777777" w:rsidR="000C36FD" w:rsidRPr="000C36FD" w:rsidRDefault="000C36FD" w:rsidP="000C36FD">
      <w:pPr>
        <w:numPr>
          <w:ilvl w:val="0"/>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Participate</w:t>
      </w:r>
      <w:r w:rsidRPr="000C36FD">
        <w:rPr>
          <w:rFonts w:ascii="Arial" w:hAnsi="Arial" w:cs="Arial"/>
          <w:bCs/>
          <w:iCs/>
          <w:color w:val="auto"/>
          <w:sz w:val="22"/>
          <w:lang w:eastAsia="en-GB"/>
        </w:rPr>
        <w:t xml:space="preserve">:  Support industry convergence on key responsible sourcing topics by doing </w:t>
      </w:r>
      <w:r w:rsidRPr="000C36FD">
        <w:rPr>
          <w:rFonts w:ascii="Arial" w:hAnsi="Arial" w:cs="Arial"/>
          <w:bCs/>
          <w:iCs/>
          <w:color w:val="auto"/>
          <w:sz w:val="22"/>
          <w:lang w:val="en-BE" w:eastAsia="en-GB"/>
        </w:rPr>
        <w:t>ANY ONE OF</w:t>
      </w:r>
      <w:r w:rsidRPr="000C36FD">
        <w:rPr>
          <w:rFonts w:ascii="Arial" w:hAnsi="Arial" w:cs="Arial"/>
          <w:bCs/>
          <w:iCs/>
          <w:color w:val="auto"/>
          <w:sz w:val="22"/>
          <w:lang w:eastAsia="en-GB"/>
        </w:rPr>
        <w:t xml:space="preserve"> the following:</w:t>
      </w:r>
    </w:p>
    <w:p w14:paraId="30B8A9D8"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Participating in mutual recognition of social responsibility audits (including virtual assessments) through sharing at least 50 audited sites (for brand companies, 30 for supplier companies) over a three-year period</w:t>
      </w:r>
    </w:p>
    <w:p w14:paraId="37589B23"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Participating in mutual recognition of validated self-assessments through sharing at least 100 self-assessments over a three-year period</w:t>
      </w:r>
      <w:r w:rsidRPr="000C36FD">
        <w:rPr>
          <w:rFonts w:ascii="Arial" w:hAnsi="Arial" w:cs="Arial"/>
          <w:bCs/>
          <w:iCs/>
          <w:color w:val="auto"/>
          <w:sz w:val="22"/>
          <w:vertAlign w:val="superscript"/>
          <w:lang w:eastAsia="en-GB"/>
        </w:rPr>
        <w:footnoteReference w:id="2"/>
      </w:r>
    </w:p>
    <w:p w14:paraId="5D44551F" w14:textId="77777777" w:rsidR="000C36FD" w:rsidRPr="000C36FD" w:rsidRDefault="000C36FD" w:rsidP="000C36FD">
      <w:pPr>
        <w:numPr>
          <w:ilvl w:val="1"/>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Participating in mutual recognition through other approaches recognized and standardized by the Mutual Recognition Work Stream.</w:t>
      </w:r>
    </w:p>
    <w:p w14:paraId="21826413"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lastRenderedPageBreak/>
        <w:t>AND</w:t>
      </w:r>
    </w:p>
    <w:p w14:paraId="2245F044" w14:textId="77777777" w:rsidR="000C36FD" w:rsidRPr="000C36FD" w:rsidRDefault="000C36FD" w:rsidP="000C36FD">
      <w:pPr>
        <w:numPr>
          <w:ilvl w:val="0"/>
          <w:numId w:val="5"/>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Contribute</w:t>
      </w:r>
      <w:r w:rsidRPr="000C36FD">
        <w:rPr>
          <w:rFonts w:ascii="Arial" w:hAnsi="Arial" w:cs="Arial"/>
          <w:bCs/>
          <w:iCs/>
          <w:color w:val="auto"/>
          <w:sz w:val="22"/>
          <w:lang w:eastAsia="en-GB"/>
        </w:rPr>
        <w:t xml:space="preserve">:  Support development of collective insights on approach, </w:t>
      </w:r>
      <w:proofErr w:type="gramStart"/>
      <w:r w:rsidRPr="000C36FD">
        <w:rPr>
          <w:rFonts w:ascii="Arial" w:hAnsi="Arial" w:cs="Arial"/>
          <w:bCs/>
          <w:iCs/>
          <w:color w:val="auto"/>
          <w:sz w:val="22"/>
          <w:lang w:eastAsia="en-GB"/>
        </w:rPr>
        <w:t>organization</w:t>
      </w:r>
      <w:proofErr w:type="gramEnd"/>
      <w:r w:rsidRPr="000C36FD">
        <w:rPr>
          <w:rFonts w:ascii="Arial" w:hAnsi="Arial" w:cs="Arial"/>
          <w:bCs/>
          <w:iCs/>
          <w:color w:val="auto"/>
          <w:sz w:val="22"/>
          <w:lang w:eastAsia="en-GB"/>
        </w:rPr>
        <w:t xml:space="preserve"> and current practices by completing the annual member benchmarking survey and provide timely payment of annual membership fees</w:t>
      </w:r>
    </w:p>
    <w:p w14:paraId="701F1F7E" w14:textId="77777777" w:rsidR="000C36FD" w:rsidRPr="000C36FD" w:rsidRDefault="000C36FD" w:rsidP="000C36FD">
      <w:pPr>
        <w:spacing w:after="0"/>
        <w:jc w:val="both"/>
        <w:outlineLvl w:val="0"/>
        <w:rPr>
          <w:rFonts w:ascii="Arial" w:hAnsi="Arial" w:cs="Arial"/>
          <w:bCs/>
          <w:iCs/>
          <w:color w:val="auto"/>
          <w:sz w:val="22"/>
          <w:lang w:eastAsia="en-GB"/>
        </w:rPr>
      </w:pPr>
    </w:p>
    <w:p w14:paraId="750806DA" w14:textId="77777777" w:rsidR="000C36FD" w:rsidRPr="000C36FD" w:rsidRDefault="000C36FD" w:rsidP="000C36FD">
      <w:pPr>
        <w:spacing w:after="0"/>
        <w:jc w:val="both"/>
        <w:outlineLvl w:val="0"/>
        <w:rPr>
          <w:rFonts w:ascii="Arial" w:hAnsi="Arial" w:cs="Arial"/>
          <w:bCs/>
          <w:iCs/>
          <w:color w:val="auto"/>
          <w:sz w:val="22"/>
          <w:u w:val="single"/>
          <w:lang w:val="en-BE" w:eastAsia="en-GB"/>
        </w:rPr>
      </w:pPr>
      <w:r w:rsidRPr="000C36FD">
        <w:rPr>
          <w:rFonts w:ascii="Arial" w:hAnsi="Arial" w:cs="Arial"/>
          <w:bCs/>
          <w:iCs/>
          <w:color w:val="auto"/>
          <w:sz w:val="22"/>
          <w:u w:val="single"/>
          <w:lang w:val="en-BE" w:eastAsia="en-GB"/>
        </w:rPr>
        <w:t>Discount opportunities on full membership fee</w:t>
      </w:r>
    </w:p>
    <w:p w14:paraId="4FFBD08E"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An annual membership discount of €4</w:t>
      </w:r>
      <w:r w:rsidRPr="000C36FD">
        <w:rPr>
          <w:rFonts w:ascii="Arial" w:hAnsi="Arial" w:cs="Arial"/>
          <w:bCs/>
          <w:iCs/>
          <w:color w:val="auto"/>
          <w:sz w:val="22"/>
          <w:lang w:val="en-BE" w:eastAsia="en-GB"/>
        </w:rPr>
        <w:t>,</w:t>
      </w:r>
      <w:r w:rsidRPr="000C36FD">
        <w:rPr>
          <w:rFonts w:ascii="Arial" w:hAnsi="Arial" w:cs="Arial"/>
          <w:bCs/>
          <w:iCs/>
          <w:color w:val="auto"/>
          <w:sz w:val="22"/>
          <w:lang w:eastAsia="en-GB"/>
        </w:rPr>
        <w:t>000 is available for members that:</w:t>
      </w:r>
    </w:p>
    <w:p w14:paraId="0A7CBF11" w14:textId="77777777" w:rsidR="000C36FD" w:rsidRPr="000C36FD" w:rsidRDefault="000C36FD" w:rsidP="000C36FD">
      <w:pPr>
        <w:numPr>
          <w:ilvl w:val="0"/>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Sponsor</w:t>
      </w:r>
      <w:r w:rsidRPr="000C36FD">
        <w:rPr>
          <w:rFonts w:ascii="Arial" w:hAnsi="Arial" w:cs="Arial"/>
          <w:bCs/>
          <w:iCs/>
          <w:color w:val="auto"/>
          <w:sz w:val="22"/>
          <w:lang w:eastAsia="en-GB"/>
        </w:rPr>
        <w:t xml:space="preserve">:  Directly support more effective and efficient engagement of the industry and supply chains by doing </w:t>
      </w:r>
      <w:r w:rsidRPr="000C36FD">
        <w:rPr>
          <w:rFonts w:ascii="Arial" w:hAnsi="Arial" w:cs="Arial"/>
          <w:bCs/>
          <w:iCs/>
          <w:color w:val="auto"/>
          <w:sz w:val="22"/>
          <w:lang w:val="en-BE" w:eastAsia="en-GB"/>
        </w:rPr>
        <w:t>ANY ONE OF</w:t>
      </w:r>
      <w:r w:rsidRPr="000C36FD">
        <w:rPr>
          <w:rFonts w:ascii="Arial" w:hAnsi="Arial" w:cs="Arial"/>
          <w:bCs/>
          <w:iCs/>
          <w:color w:val="auto"/>
          <w:sz w:val="22"/>
          <w:lang w:eastAsia="en-GB"/>
        </w:rPr>
        <w:t xml:space="preserve"> the following:</w:t>
      </w:r>
    </w:p>
    <w:p w14:paraId="6EBA9CBB" w14:textId="77777777" w:rsidR="000C36FD" w:rsidRPr="000C36FD" w:rsidRDefault="000C36FD" w:rsidP="000C36FD">
      <w:pPr>
        <w:numPr>
          <w:ilvl w:val="1"/>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Hosting (or co-hosting) a full member meeting at least once in a three-year period</w:t>
      </w:r>
    </w:p>
    <w:p w14:paraId="081B9C8F" w14:textId="77777777" w:rsidR="000C36FD" w:rsidRPr="000C36FD" w:rsidRDefault="000C36FD" w:rsidP="000C36FD">
      <w:pPr>
        <w:numPr>
          <w:ilvl w:val="1"/>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 xml:space="preserve">Sponsoring an AIM-Progress supplier capability </w:t>
      </w:r>
      <w:r w:rsidRPr="000C36FD">
        <w:rPr>
          <w:rFonts w:ascii="Arial" w:hAnsi="Arial" w:cs="Arial"/>
          <w:bCs/>
          <w:iCs/>
          <w:color w:val="auto"/>
          <w:sz w:val="22"/>
          <w:lang w:val="en-BE" w:eastAsia="en-GB"/>
        </w:rPr>
        <w:t xml:space="preserve">building </w:t>
      </w:r>
      <w:r w:rsidRPr="000C36FD">
        <w:rPr>
          <w:rFonts w:ascii="Arial" w:hAnsi="Arial" w:cs="Arial"/>
          <w:bCs/>
          <w:iCs/>
          <w:color w:val="auto"/>
          <w:sz w:val="22"/>
          <w:lang w:eastAsia="en-GB"/>
        </w:rPr>
        <w:t>event at least once in a three-year period</w:t>
      </w:r>
    </w:p>
    <w:p w14:paraId="2651DFB6" w14:textId="77777777" w:rsidR="000C36FD" w:rsidRPr="000C36FD" w:rsidRDefault="000C36FD" w:rsidP="000C36FD">
      <w:pPr>
        <w:numPr>
          <w:ilvl w:val="1"/>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Sponsoring a project or activity within AIM-Progress at least once in a three-year period</w:t>
      </w:r>
    </w:p>
    <w:p w14:paraId="2E0000B7"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AND</w:t>
      </w:r>
    </w:p>
    <w:p w14:paraId="51283DC7" w14:textId="77777777" w:rsidR="000C36FD" w:rsidRPr="000C36FD" w:rsidRDefault="000C36FD" w:rsidP="000C36FD">
      <w:pPr>
        <w:numPr>
          <w:ilvl w:val="0"/>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Lead</w:t>
      </w:r>
      <w:r w:rsidRPr="000C36FD">
        <w:rPr>
          <w:rFonts w:ascii="Arial" w:hAnsi="Arial" w:cs="Arial"/>
          <w:bCs/>
          <w:iCs/>
          <w:color w:val="auto"/>
          <w:sz w:val="22"/>
          <w:lang w:eastAsia="en-GB"/>
        </w:rPr>
        <w:t xml:space="preserve">: Drive progress on key issues of value to AIM-Progress members by doing </w:t>
      </w:r>
      <w:r w:rsidRPr="000C36FD">
        <w:rPr>
          <w:rFonts w:ascii="Arial" w:hAnsi="Arial" w:cs="Arial"/>
          <w:bCs/>
          <w:iCs/>
          <w:color w:val="auto"/>
          <w:sz w:val="22"/>
          <w:lang w:val="en-BE" w:eastAsia="en-GB"/>
        </w:rPr>
        <w:t>ANY ONE OF</w:t>
      </w:r>
      <w:r w:rsidRPr="000C36FD">
        <w:rPr>
          <w:rFonts w:ascii="Arial" w:hAnsi="Arial" w:cs="Arial"/>
          <w:bCs/>
          <w:iCs/>
          <w:color w:val="auto"/>
          <w:sz w:val="22"/>
          <w:lang w:eastAsia="en-GB"/>
        </w:rPr>
        <w:t xml:space="preserve"> the following:</w:t>
      </w:r>
    </w:p>
    <w:p w14:paraId="0FD6D835" w14:textId="77777777" w:rsidR="000C36FD" w:rsidRPr="000C36FD" w:rsidRDefault="000C36FD" w:rsidP="000C36FD">
      <w:pPr>
        <w:numPr>
          <w:ilvl w:val="1"/>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Serving as co-</w:t>
      </w:r>
      <w:r w:rsidRPr="000C36FD">
        <w:rPr>
          <w:rFonts w:ascii="Arial" w:hAnsi="Arial" w:cs="Arial"/>
          <w:bCs/>
          <w:iCs/>
          <w:color w:val="auto"/>
          <w:sz w:val="22"/>
          <w:lang w:val="en-BE" w:eastAsia="en-GB"/>
        </w:rPr>
        <w:t>lead</w:t>
      </w:r>
      <w:r w:rsidRPr="000C36FD">
        <w:rPr>
          <w:rFonts w:ascii="Arial" w:hAnsi="Arial" w:cs="Arial"/>
          <w:bCs/>
          <w:iCs/>
          <w:color w:val="auto"/>
          <w:sz w:val="22"/>
          <w:lang w:eastAsia="en-GB"/>
        </w:rPr>
        <w:t xml:space="preserve"> of an AIM-Progress </w:t>
      </w:r>
      <w:r w:rsidRPr="000C36FD">
        <w:rPr>
          <w:rFonts w:ascii="Arial" w:hAnsi="Arial" w:cs="Arial"/>
          <w:bCs/>
          <w:iCs/>
          <w:color w:val="auto"/>
          <w:sz w:val="22"/>
          <w:lang w:val="en-BE" w:eastAsia="en-GB"/>
        </w:rPr>
        <w:t>w</w:t>
      </w:r>
      <w:proofErr w:type="spellStart"/>
      <w:r w:rsidRPr="000C36FD">
        <w:rPr>
          <w:rFonts w:ascii="Arial" w:hAnsi="Arial" w:cs="Arial"/>
          <w:bCs/>
          <w:iCs/>
          <w:color w:val="auto"/>
          <w:sz w:val="22"/>
          <w:lang w:eastAsia="en-GB"/>
        </w:rPr>
        <w:t>ork</w:t>
      </w:r>
      <w:proofErr w:type="spellEnd"/>
      <w:r w:rsidRPr="000C36FD">
        <w:rPr>
          <w:rFonts w:ascii="Arial" w:hAnsi="Arial" w:cs="Arial"/>
          <w:bCs/>
          <w:iCs/>
          <w:color w:val="auto"/>
          <w:sz w:val="22"/>
          <w:lang w:eastAsia="en-GB"/>
        </w:rPr>
        <w:t xml:space="preserve"> </w:t>
      </w:r>
      <w:r w:rsidRPr="000C36FD">
        <w:rPr>
          <w:rFonts w:ascii="Arial" w:hAnsi="Arial" w:cs="Arial"/>
          <w:bCs/>
          <w:iCs/>
          <w:color w:val="auto"/>
          <w:sz w:val="22"/>
          <w:lang w:val="en-BE" w:eastAsia="en-GB"/>
        </w:rPr>
        <w:t>s</w:t>
      </w:r>
      <w:proofErr w:type="spellStart"/>
      <w:r w:rsidRPr="000C36FD">
        <w:rPr>
          <w:rFonts w:ascii="Arial" w:hAnsi="Arial" w:cs="Arial"/>
          <w:bCs/>
          <w:iCs/>
          <w:color w:val="auto"/>
          <w:sz w:val="22"/>
          <w:lang w:eastAsia="en-GB"/>
        </w:rPr>
        <w:t>tream</w:t>
      </w:r>
      <w:proofErr w:type="spellEnd"/>
      <w:r w:rsidRPr="000C36FD">
        <w:rPr>
          <w:rFonts w:ascii="Arial" w:hAnsi="Arial" w:cs="Arial"/>
          <w:bCs/>
          <w:iCs/>
          <w:color w:val="auto"/>
          <w:sz w:val="22"/>
          <w:lang w:eastAsia="en-GB"/>
        </w:rPr>
        <w:t xml:space="preserve"> or member of the Leadership Team or Human Rights Steering Committee for at least one-year in a three-year period</w:t>
      </w:r>
    </w:p>
    <w:p w14:paraId="403125B9" w14:textId="77777777" w:rsidR="000C36FD" w:rsidRPr="000C36FD" w:rsidRDefault="000C36FD" w:rsidP="000C36FD">
      <w:pPr>
        <w:numPr>
          <w:ilvl w:val="1"/>
          <w:numId w:val="6"/>
        </w:num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Leading at least one project or work</w:t>
      </w:r>
      <w:r w:rsidRPr="000C36FD">
        <w:rPr>
          <w:rFonts w:ascii="Arial" w:hAnsi="Arial" w:cs="Arial"/>
          <w:bCs/>
          <w:iCs/>
          <w:color w:val="auto"/>
          <w:sz w:val="22"/>
          <w:lang w:val="en-BE" w:eastAsia="en-GB"/>
        </w:rPr>
        <w:t xml:space="preserve"> </w:t>
      </w:r>
      <w:r w:rsidRPr="000C36FD">
        <w:rPr>
          <w:rFonts w:ascii="Arial" w:hAnsi="Arial" w:cs="Arial"/>
          <w:bCs/>
          <w:iCs/>
          <w:color w:val="auto"/>
          <w:sz w:val="22"/>
          <w:lang w:eastAsia="en-GB"/>
        </w:rPr>
        <w:t>stream activity during a three-year period</w:t>
      </w:r>
      <w:r w:rsidRPr="000C36FD">
        <w:rPr>
          <w:rFonts w:ascii="Arial" w:hAnsi="Arial" w:cs="Arial"/>
          <w:bCs/>
          <w:iCs/>
          <w:color w:val="auto"/>
          <w:sz w:val="22"/>
          <w:vertAlign w:val="superscript"/>
          <w:lang w:eastAsia="en-GB"/>
        </w:rPr>
        <w:footnoteReference w:id="3"/>
      </w:r>
    </w:p>
    <w:p w14:paraId="3880F416" w14:textId="77777777" w:rsidR="000C36FD" w:rsidRPr="000C36FD" w:rsidRDefault="000C36FD" w:rsidP="000C36FD">
      <w:pPr>
        <w:spacing w:after="0"/>
        <w:jc w:val="both"/>
        <w:outlineLvl w:val="0"/>
        <w:rPr>
          <w:rFonts w:ascii="Arial" w:hAnsi="Arial" w:cs="Arial"/>
          <w:bCs/>
          <w:iCs/>
          <w:color w:val="auto"/>
          <w:sz w:val="22"/>
          <w:lang w:eastAsia="en-GB"/>
        </w:rPr>
      </w:pPr>
    </w:p>
    <w:p w14:paraId="4620CD94" w14:textId="77777777" w:rsidR="000C36FD" w:rsidRPr="000C36FD" w:rsidRDefault="000C36FD" w:rsidP="000C36FD">
      <w:pPr>
        <w:spacing w:after="0"/>
        <w:jc w:val="both"/>
        <w:outlineLvl w:val="0"/>
        <w:rPr>
          <w:rFonts w:ascii="Arial" w:hAnsi="Arial" w:cs="Arial"/>
          <w:bCs/>
          <w:iCs/>
          <w:color w:val="auto"/>
          <w:sz w:val="22"/>
          <w:lang w:val="en-BE" w:eastAsia="en-GB"/>
        </w:rPr>
      </w:pPr>
      <w:r w:rsidRPr="000C36FD">
        <w:rPr>
          <w:rFonts w:ascii="Arial" w:hAnsi="Arial" w:cs="Arial"/>
          <w:bCs/>
          <w:iCs/>
          <w:color w:val="auto"/>
          <w:sz w:val="22"/>
          <w:lang w:eastAsia="en-GB"/>
        </w:rPr>
        <w:t>An additional annual membership discount of €2</w:t>
      </w:r>
      <w:r w:rsidRPr="000C36FD">
        <w:rPr>
          <w:rFonts w:ascii="Arial" w:hAnsi="Arial" w:cs="Arial"/>
          <w:bCs/>
          <w:iCs/>
          <w:color w:val="auto"/>
          <w:sz w:val="22"/>
          <w:lang w:val="en-BE" w:eastAsia="en-GB"/>
        </w:rPr>
        <w:t>,</w:t>
      </w:r>
      <w:r w:rsidRPr="000C36FD">
        <w:rPr>
          <w:rFonts w:ascii="Arial" w:hAnsi="Arial" w:cs="Arial"/>
          <w:bCs/>
          <w:iCs/>
          <w:color w:val="auto"/>
          <w:sz w:val="22"/>
          <w:lang w:eastAsia="en-GB"/>
        </w:rPr>
        <w:t xml:space="preserve">000 is </w:t>
      </w:r>
      <w:r w:rsidRPr="000C36FD">
        <w:rPr>
          <w:rFonts w:ascii="Arial" w:hAnsi="Arial" w:cs="Arial"/>
          <w:bCs/>
          <w:iCs/>
          <w:color w:val="auto"/>
          <w:sz w:val="22"/>
          <w:lang w:val="en-BE" w:eastAsia="en-GB"/>
        </w:rPr>
        <w:t>applied</w:t>
      </w:r>
      <w:r w:rsidRPr="000C36FD">
        <w:rPr>
          <w:rFonts w:ascii="Arial" w:hAnsi="Arial" w:cs="Arial"/>
          <w:bCs/>
          <w:iCs/>
          <w:color w:val="auto"/>
          <w:sz w:val="22"/>
          <w:lang w:eastAsia="en-GB"/>
        </w:rPr>
        <w:t xml:space="preserve"> to members of AIM – The European Brands Association</w:t>
      </w:r>
      <w:r w:rsidRPr="000C36FD">
        <w:rPr>
          <w:rFonts w:ascii="Arial" w:hAnsi="Arial" w:cs="Arial"/>
          <w:bCs/>
          <w:iCs/>
          <w:color w:val="auto"/>
          <w:sz w:val="22"/>
          <w:lang w:val="en-BE" w:eastAsia="en-GB"/>
        </w:rPr>
        <w:t>.</w:t>
      </w:r>
    </w:p>
    <w:p w14:paraId="737B7B95" w14:textId="77777777" w:rsidR="000C36FD" w:rsidRPr="000C36FD" w:rsidRDefault="000C36FD" w:rsidP="000C36FD">
      <w:pPr>
        <w:spacing w:after="0"/>
        <w:jc w:val="both"/>
        <w:outlineLvl w:val="0"/>
        <w:rPr>
          <w:rFonts w:ascii="Arial" w:hAnsi="Arial" w:cs="Arial"/>
          <w:bCs/>
          <w:iCs/>
          <w:color w:val="auto"/>
          <w:sz w:val="22"/>
          <w:lang w:eastAsia="en-GB"/>
        </w:rPr>
      </w:pPr>
    </w:p>
    <w:p w14:paraId="6340F4A5" w14:textId="77777777" w:rsidR="000C36FD" w:rsidRPr="000C36FD" w:rsidRDefault="000C36FD" w:rsidP="000C36FD">
      <w:pPr>
        <w:spacing w:after="0"/>
        <w:jc w:val="both"/>
        <w:outlineLvl w:val="0"/>
        <w:rPr>
          <w:rFonts w:ascii="Arial" w:hAnsi="Arial" w:cs="Arial"/>
          <w:bCs/>
          <w:iCs/>
          <w:color w:val="auto"/>
          <w:sz w:val="22"/>
          <w:u w:val="single"/>
          <w:lang w:eastAsia="en-GB"/>
        </w:rPr>
      </w:pPr>
      <w:r w:rsidRPr="000C36FD">
        <w:rPr>
          <w:rFonts w:ascii="Arial" w:hAnsi="Arial" w:cs="Arial"/>
          <w:bCs/>
          <w:iCs/>
          <w:color w:val="auto"/>
          <w:sz w:val="22"/>
          <w:u w:val="single"/>
          <w:lang w:eastAsia="en-GB"/>
        </w:rPr>
        <w:t>Regional Hub Membership and Project Collaborators</w:t>
      </w:r>
    </w:p>
    <w:p w14:paraId="4DF63EF9"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Some organizations may join as members of regional hubs only</w:t>
      </w:r>
      <w:r w:rsidRPr="000C36FD">
        <w:rPr>
          <w:rFonts w:ascii="Arial" w:hAnsi="Arial" w:cs="Arial"/>
          <w:bCs/>
          <w:iCs/>
          <w:color w:val="auto"/>
          <w:sz w:val="22"/>
          <w:u w:val="single"/>
          <w:vertAlign w:val="superscript"/>
          <w:lang w:eastAsia="en-GB"/>
        </w:rPr>
        <w:footnoteReference w:id="4"/>
      </w:r>
      <w:r w:rsidRPr="000C36FD">
        <w:rPr>
          <w:rFonts w:ascii="Arial" w:hAnsi="Arial" w:cs="Arial"/>
          <w:bCs/>
          <w:iCs/>
          <w:color w:val="auto"/>
          <w:sz w:val="22"/>
          <w:lang w:eastAsia="en-GB"/>
        </w:rPr>
        <w:t xml:space="preserve"> at a cost of €3</w:t>
      </w:r>
      <w:r w:rsidRPr="000C36FD">
        <w:rPr>
          <w:rFonts w:ascii="Arial" w:hAnsi="Arial" w:cs="Arial"/>
          <w:bCs/>
          <w:iCs/>
          <w:color w:val="auto"/>
          <w:sz w:val="22"/>
          <w:lang w:val="en-BE" w:eastAsia="en-GB"/>
        </w:rPr>
        <w:t>,</w:t>
      </w:r>
      <w:r w:rsidRPr="000C36FD">
        <w:rPr>
          <w:rFonts w:ascii="Arial" w:hAnsi="Arial" w:cs="Arial"/>
          <w:bCs/>
          <w:iCs/>
          <w:color w:val="auto"/>
          <w:sz w:val="22"/>
          <w:lang w:eastAsia="en-GB"/>
        </w:rPr>
        <w:t>000 per year.  This should be considered an initial proposal.  Specific regional hub fees may be determined separately by regional hub members and may be adjusted over time as needed.</w:t>
      </w:r>
    </w:p>
    <w:p w14:paraId="7ADAB8E9" w14:textId="77777777" w:rsidR="000C36FD" w:rsidRPr="000C36FD" w:rsidRDefault="000C36FD" w:rsidP="000C36FD">
      <w:pPr>
        <w:spacing w:after="0"/>
        <w:jc w:val="both"/>
        <w:outlineLvl w:val="0"/>
        <w:rPr>
          <w:rFonts w:ascii="Arial" w:hAnsi="Arial" w:cs="Arial"/>
          <w:bCs/>
          <w:iCs/>
          <w:color w:val="auto"/>
          <w:sz w:val="22"/>
          <w:lang w:eastAsia="en-GB"/>
        </w:rPr>
      </w:pPr>
      <w:r w:rsidRPr="000C36FD">
        <w:rPr>
          <w:rFonts w:ascii="Arial" w:hAnsi="Arial" w:cs="Arial"/>
          <w:bCs/>
          <w:iCs/>
          <w:color w:val="auto"/>
          <w:sz w:val="22"/>
          <w:lang w:eastAsia="en-GB"/>
        </w:rPr>
        <w:t>Members joining exclusively at the regional hub level must have a footprint of operations and product sales limited to that region (i.e., global companies are not able to join only as regional members) and all regional hub members are expected to do both of the following:</w:t>
      </w:r>
    </w:p>
    <w:p w14:paraId="33F4B669" w14:textId="77777777" w:rsidR="000C36FD" w:rsidRPr="000C36FD" w:rsidRDefault="000C36FD" w:rsidP="000C36FD">
      <w:pPr>
        <w:numPr>
          <w:ilvl w:val="0"/>
          <w:numId w:val="7"/>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Engage</w:t>
      </w:r>
      <w:r w:rsidRPr="000C36FD">
        <w:rPr>
          <w:rFonts w:ascii="Arial" w:hAnsi="Arial" w:cs="Arial"/>
          <w:bCs/>
          <w:iCs/>
          <w:color w:val="auto"/>
          <w:sz w:val="22"/>
          <w:lang w:eastAsia="en-GB"/>
        </w:rPr>
        <w:t>:  Contribute to collective problem solving, innovation and understanding emerging trends in the region by regularly attending regional hub meetings and webinars</w:t>
      </w:r>
      <w:r w:rsidRPr="000C36FD">
        <w:rPr>
          <w:rFonts w:ascii="Arial" w:hAnsi="Arial" w:cs="Arial"/>
          <w:bCs/>
          <w:iCs/>
          <w:color w:val="auto"/>
          <w:sz w:val="22"/>
          <w:vertAlign w:val="superscript"/>
          <w:lang w:eastAsia="en-GB"/>
        </w:rPr>
        <w:footnoteReference w:id="5"/>
      </w:r>
    </w:p>
    <w:p w14:paraId="4E06A60C" w14:textId="77777777" w:rsidR="000C36FD" w:rsidRPr="000C36FD" w:rsidRDefault="000C36FD" w:rsidP="000C36FD">
      <w:pPr>
        <w:numPr>
          <w:ilvl w:val="0"/>
          <w:numId w:val="7"/>
        </w:numPr>
        <w:spacing w:after="0"/>
        <w:jc w:val="both"/>
        <w:outlineLvl w:val="0"/>
        <w:rPr>
          <w:rFonts w:ascii="Arial" w:hAnsi="Arial" w:cs="Arial"/>
          <w:bCs/>
          <w:iCs/>
          <w:color w:val="auto"/>
          <w:sz w:val="22"/>
          <w:lang w:eastAsia="en-GB"/>
        </w:rPr>
      </w:pPr>
      <w:r w:rsidRPr="000C36FD">
        <w:rPr>
          <w:rFonts w:ascii="Arial" w:hAnsi="Arial" w:cs="Arial"/>
          <w:bCs/>
          <w:iCs/>
          <w:color w:val="auto"/>
          <w:sz w:val="22"/>
          <w:u w:val="single"/>
          <w:lang w:eastAsia="en-GB"/>
        </w:rPr>
        <w:t>Contribute</w:t>
      </w:r>
      <w:r w:rsidRPr="000C36FD">
        <w:rPr>
          <w:rFonts w:ascii="Arial" w:hAnsi="Arial" w:cs="Arial"/>
          <w:bCs/>
          <w:iCs/>
          <w:color w:val="auto"/>
          <w:sz w:val="22"/>
          <w:lang w:eastAsia="en-GB"/>
        </w:rPr>
        <w:t xml:space="preserve">:  Provide timely payment of annual regional hub </w:t>
      </w:r>
      <w:r w:rsidRPr="000C36FD">
        <w:rPr>
          <w:rFonts w:ascii="Arial" w:hAnsi="Arial" w:cs="Arial"/>
          <w:bCs/>
          <w:iCs/>
          <w:color w:val="auto"/>
          <w:sz w:val="22"/>
          <w:lang w:val="en-BE" w:eastAsia="en-GB"/>
        </w:rPr>
        <w:t xml:space="preserve">contributions or </w:t>
      </w:r>
      <w:r w:rsidRPr="000C36FD">
        <w:rPr>
          <w:rFonts w:ascii="Arial" w:hAnsi="Arial" w:cs="Arial"/>
          <w:bCs/>
          <w:iCs/>
          <w:color w:val="auto"/>
          <w:sz w:val="22"/>
          <w:lang w:eastAsia="en-GB"/>
        </w:rPr>
        <w:t>fees</w:t>
      </w:r>
      <w:r w:rsidRPr="000C36FD">
        <w:rPr>
          <w:rFonts w:ascii="Arial" w:hAnsi="Arial" w:cs="Arial"/>
          <w:bCs/>
          <w:iCs/>
          <w:color w:val="auto"/>
          <w:sz w:val="22"/>
          <w:lang w:val="en-BE" w:eastAsia="en-GB"/>
        </w:rPr>
        <w:t xml:space="preserve"> (as and when decided by the hub management and AIM-Progress).</w:t>
      </w:r>
    </w:p>
    <w:p w14:paraId="701CF445" w14:textId="77777777" w:rsidR="000C36FD" w:rsidRPr="000C36FD" w:rsidRDefault="000C36FD" w:rsidP="000C36FD">
      <w:pPr>
        <w:spacing w:after="0"/>
        <w:jc w:val="both"/>
        <w:outlineLvl w:val="0"/>
        <w:rPr>
          <w:rFonts w:ascii="Arial" w:hAnsi="Arial" w:cs="Arial"/>
          <w:b/>
          <w:iCs/>
          <w:color w:val="auto"/>
          <w:sz w:val="22"/>
          <w:lang w:eastAsia="en-GB"/>
        </w:rPr>
      </w:pPr>
    </w:p>
    <w:p w14:paraId="1CF81B6E" w14:textId="77777777" w:rsidR="009C2591" w:rsidRPr="009C2591" w:rsidRDefault="009C2591" w:rsidP="009C2591">
      <w:pPr>
        <w:spacing w:after="0" w:line="240" w:lineRule="auto"/>
        <w:jc w:val="both"/>
        <w:rPr>
          <w:rFonts w:ascii="Arial" w:hAnsi="Arial" w:cs="Arial"/>
          <w:color w:val="auto"/>
          <w:sz w:val="22"/>
          <w:u w:val="single"/>
        </w:rPr>
      </w:pPr>
      <w:r w:rsidRPr="009C2591">
        <w:rPr>
          <w:rFonts w:ascii="Arial" w:hAnsi="Arial" w:cs="Arial"/>
          <w:color w:val="auto"/>
          <w:sz w:val="22"/>
          <w:u w:val="single"/>
        </w:rPr>
        <w:t>Anti-trust Compliance</w:t>
      </w:r>
    </w:p>
    <w:p w14:paraId="75411C41" w14:textId="77777777" w:rsidR="009C2591" w:rsidRPr="009C2591" w:rsidRDefault="009C2591" w:rsidP="009C2591">
      <w:pPr>
        <w:spacing w:after="0" w:line="240" w:lineRule="auto"/>
        <w:jc w:val="both"/>
        <w:rPr>
          <w:rFonts w:ascii="Arial" w:hAnsi="Arial" w:cs="Arial"/>
          <w:color w:val="auto"/>
          <w:sz w:val="22"/>
        </w:rPr>
      </w:pPr>
      <w:r w:rsidRPr="009C2591">
        <w:rPr>
          <w:rFonts w:ascii="Arial" w:hAnsi="Arial" w:cs="Arial"/>
          <w:color w:val="auto"/>
          <w:sz w:val="22"/>
        </w:rPr>
        <w:t xml:space="preserve">AIM-Progress is a globally voluntary membership-based initiative of fast-moving consumer goods companies and common suppliers. AIM-Progress operates under the </w:t>
      </w:r>
      <w:hyperlink r:id="rId11" w:history="1">
        <w:r w:rsidRPr="009C2591">
          <w:rPr>
            <w:rStyle w:val="Hyperlink"/>
            <w:rFonts w:ascii="Arial" w:hAnsi="Arial" w:cs="Arial"/>
            <w:color w:val="auto"/>
            <w:sz w:val="22"/>
          </w:rPr>
          <w:t>AIM anti-trust compliance policy</w:t>
        </w:r>
      </w:hyperlink>
      <w:r w:rsidRPr="009C2591">
        <w:rPr>
          <w:rFonts w:ascii="Arial" w:hAnsi="Arial" w:cs="Arial"/>
          <w:color w:val="auto"/>
          <w:sz w:val="22"/>
        </w:rPr>
        <w:t>.</w:t>
      </w:r>
    </w:p>
    <w:p w14:paraId="5DE5ECE3" w14:textId="77777777" w:rsidR="009C2591" w:rsidRPr="009C2591" w:rsidRDefault="009C2591" w:rsidP="009C2591">
      <w:pPr>
        <w:spacing w:after="0" w:line="240" w:lineRule="auto"/>
        <w:jc w:val="both"/>
        <w:rPr>
          <w:rFonts w:ascii="Arial" w:hAnsi="Arial" w:cs="Arial"/>
          <w:color w:val="auto"/>
          <w:sz w:val="22"/>
          <w:lang w:val="en-BE"/>
        </w:rPr>
      </w:pPr>
      <w:r w:rsidRPr="009C2591">
        <w:rPr>
          <w:rFonts w:ascii="Arial" w:hAnsi="Arial" w:cs="Arial"/>
          <w:color w:val="auto"/>
          <w:sz w:val="22"/>
        </w:rPr>
        <w:t>AIM-Progress members are required to abide by this policy which foresees that t</w:t>
      </w:r>
      <w:r w:rsidRPr="009C2591">
        <w:rPr>
          <w:rFonts w:ascii="Arial" w:hAnsi="Arial" w:cs="Arial"/>
          <w:color w:val="auto"/>
          <w:sz w:val="22"/>
          <w:lang w:val="en-GB"/>
        </w:rPr>
        <w:t xml:space="preserve">he Association shall not </w:t>
      </w:r>
      <w:proofErr w:type="gramStart"/>
      <w:r w:rsidRPr="009C2591">
        <w:rPr>
          <w:rFonts w:ascii="Arial" w:hAnsi="Arial" w:cs="Arial"/>
          <w:color w:val="auto"/>
          <w:sz w:val="22"/>
          <w:lang w:val="en-GB"/>
        </w:rPr>
        <w:t>enter into</w:t>
      </w:r>
      <w:proofErr w:type="gramEnd"/>
      <w:r w:rsidRPr="009C2591">
        <w:rPr>
          <w:rFonts w:ascii="Arial" w:hAnsi="Arial" w:cs="Arial"/>
          <w:color w:val="auto"/>
          <w:sz w:val="22"/>
          <w:lang w:val="en-GB"/>
        </w:rPr>
        <w:t xml:space="preserve"> any discussion, activity or conduct that may infringe, on its part or on the part of its members, any applicable competition law. By way of example, members shall not discuss, </w:t>
      </w:r>
      <w:proofErr w:type="gramStart"/>
      <w:r w:rsidRPr="009C2591">
        <w:rPr>
          <w:rFonts w:ascii="Arial" w:hAnsi="Arial" w:cs="Arial"/>
          <w:color w:val="auto"/>
          <w:sz w:val="22"/>
          <w:lang w:val="en-GB"/>
        </w:rPr>
        <w:t>communicate</w:t>
      </w:r>
      <w:proofErr w:type="gramEnd"/>
      <w:r w:rsidRPr="009C2591">
        <w:rPr>
          <w:rFonts w:ascii="Arial" w:hAnsi="Arial" w:cs="Arial"/>
          <w:color w:val="auto"/>
          <w:sz w:val="22"/>
          <w:lang w:val="en-GB"/>
        </w:rPr>
        <w:t xml:space="preserve"> or exchange any commercially sensitive information, including non-public information </w:t>
      </w:r>
      <w:r w:rsidRPr="009C2591">
        <w:rPr>
          <w:rFonts w:ascii="Arial" w:hAnsi="Arial" w:cs="Arial"/>
          <w:color w:val="auto"/>
          <w:sz w:val="22"/>
          <w:lang w:val="en-GB"/>
        </w:rPr>
        <w:lastRenderedPageBreak/>
        <w:t>relating to prices, marketing and advertising strategy, costs and revenues, trading terms and conditions with third parties, including purchasing strategy, terms of supply, trade programs or distribution strategy. This applies not only to discussions in formal meetings but also to informal discussions before, during and after meetings.</w:t>
      </w:r>
    </w:p>
    <w:p w14:paraId="3DB7E575" w14:textId="77777777" w:rsidR="000C36FD" w:rsidRPr="009C2591" w:rsidRDefault="000C36FD" w:rsidP="009C2591">
      <w:pPr>
        <w:spacing w:after="0" w:line="240" w:lineRule="auto"/>
        <w:jc w:val="both"/>
        <w:rPr>
          <w:rFonts w:ascii="Arial" w:hAnsi="Arial" w:cs="Arial"/>
          <w:color w:val="auto"/>
          <w:sz w:val="22"/>
          <w:lang w:val="en-BE"/>
        </w:rPr>
      </w:pPr>
    </w:p>
    <w:p w14:paraId="0C2C0842" w14:textId="77777777" w:rsidR="000C36FD" w:rsidRPr="000C36FD" w:rsidRDefault="000C36FD" w:rsidP="002A04C1">
      <w:pPr>
        <w:spacing w:after="0" w:line="240" w:lineRule="auto"/>
        <w:jc w:val="center"/>
        <w:rPr>
          <w:rFonts w:ascii="Arial" w:hAnsi="Arial" w:cs="Arial"/>
          <w:color w:val="008AC9"/>
          <w:sz w:val="22"/>
        </w:rPr>
      </w:pPr>
    </w:p>
    <w:p w14:paraId="534BCCED" w14:textId="77777777" w:rsidR="000C36FD" w:rsidRPr="000C36FD" w:rsidRDefault="000C36FD" w:rsidP="002A04C1">
      <w:pPr>
        <w:spacing w:after="0" w:line="240" w:lineRule="auto"/>
        <w:jc w:val="center"/>
        <w:rPr>
          <w:rFonts w:ascii="Arial" w:hAnsi="Arial" w:cs="Arial"/>
          <w:color w:val="008AC9"/>
          <w:sz w:val="22"/>
        </w:rPr>
      </w:pPr>
    </w:p>
    <w:p w14:paraId="3BBDC631" w14:textId="538817D3" w:rsidR="009C2591" w:rsidRDefault="009C2591">
      <w:pPr>
        <w:spacing w:after="0" w:line="240" w:lineRule="auto"/>
        <w:rPr>
          <w:rFonts w:ascii="Arial" w:hAnsi="Arial" w:cs="Arial"/>
          <w:color w:val="008AC9"/>
          <w:sz w:val="22"/>
        </w:rPr>
      </w:pPr>
      <w:r>
        <w:rPr>
          <w:rFonts w:ascii="Arial" w:hAnsi="Arial" w:cs="Arial"/>
          <w:color w:val="008AC9"/>
          <w:sz w:val="22"/>
        </w:rPr>
        <w:br w:type="page"/>
      </w:r>
    </w:p>
    <w:p w14:paraId="58312B39" w14:textId="77777777" w:rsidR="000C36FD" w:rsidRPr="000C36FD" w:rsidRDefault="000C36FD" w:rsidP="002A04C1">
      <w:pPr>
        <w:spacing w:after="0" w:line="240" w:lineRule="auto"/>
        <w:jc w:val="center"/>
        <w:rPr>
          <w:rFonts w:ascii="Arial" w:hAnsi="Arial" w:cs="Arial"/>
          <w:color w:val="008AC9"/>
          <w:sz w:val="22"/>
        </w:rPr>
      </w:pPr>
    </w:p>
    <w:p w14:paraId="30647F49" w14:textId="3303E2EB" w:rsidR="002A04C1" w:rsidRPr="000C36FD" w:rsidRDefault="002A04C1" w:rsidP="002A04C1">
      <w:pPr>
        <w:spacing w:after="0" w:line="240" w:lineRule="auto"/>
        <w:jc w:val="center"/>
        <w:rPr>
          <w:rFonts w:ascii="Arial" w:hAnsi="Arial" w:cs="Arial"/>
          <w:color w:val="008AC9"/>
          <w:sz w:val="40"/>
          <w:szCs w:val="40"/>
        </w:rPr>
      </w:pPr>
      <w:r w:rsidRPr="000C36FD">
        <w:rPr>
          <w:rFonts w:ascii="Arial" w:hAnsi="Arial" w:cs="Arial"/>
          <w:color w:val="008AC9"/>
          <w:sz w:val="40"/>
          <w:szCs w:val="40"/>
        </w:rPr>
        <w:t>AIM-</w:t>
      </w:r>
      <w:r w:rsidR="004147B0" w:rsidRPr="000C36FD">
        <w:rPr>
          <w:rFonts w:ascii="Arial" w:hAnsi="Arial" w:cs="Arial"/>
          <w:color w:val="008AC9"/>
          <w:sz w:val="40"/>
          <w:szCs w:val="40"/>
        </w:rPr>
        <w:t>Progress</w:t>
      </w:r>
      <w:r w:rsidRPr="000C36FD">
        <w:rPr>
          <w:rFonts w:ascii="Arial" w:hAnsi="Arial" w:cs="Arial"/>
          <w:color w:val="008AC9"/>
          <w:sz w:val="40"/>
          <w:szCs w:val="40"/>
        </w:rPr>
        <w:t xml:space="preserve"> Membership Application Questionnaire</w:t>
      </w:r>
    </w:p>
    <w:p w14:paraId="1A73D5D5" w14:textId="77777777" w:rsidR="002A04C1" w:rsidRPr="000C36FD" w:rsidRDefault="002A04C1" w:rsidP="002A04C1">
      <w:pPr>
        <w:spacing w:after="0" w:line="240" w:lineRule="auto"/>
        <w:jc w:val="center"/>
        <w:rPr>
          <w:rFonts w:ascii="Arial" w:hAnsi="Arial" w:cs="Arial"/>
          <w:color w:val="008AC9"/>
          <w:sz w:val="22"/>
        </w:rPr>
      </w:pPr>
    </w:p>
    <w:p w14:paraId="68DF1CB3" w14:textId="77777777" w:rsidR="003F56FF" w:rsidRPr="000C36FD" w:rsidRDefault="003F56FF" w:rsidP="003F56FF">
      <w:pPr>
        <w:spacing w:after="0" w:line="240" w:lineRule="auto"/>
        <w:jc w:val="both"/>
        <w:rPr>
          <w:rFonts w:ascii="Arial" w:hAnsi="Arial" w:cs="Arial"/>
          <w:color w:val="000000" w:themeColor="text1"/>
          <w:sz w:val="22"/>
        </w:rPr>
      </w:pPr>
      <w:r w:rsidRPr="000C36FD">
        <w:rPr>
          <w:rFonts w:ascii="Arial" w:hAnsi="Arial" w:cs="Arial"/>
          <w:color w:val="000000" w:themeColor="text1"/>
          <w:sz w:val="22"/>
        </w:rPr>
        <w:t xml:space="preserve">The answers to this will be used to assess the application </w:t>
      </w:r>
      <w:proofErr w:type="gramStart"/>
      <w:r w:rsidRPr="000C36FD">
        <w:rPr>
          <w:rFonts w:ascii="Arial" w:hAnsi="Arial" w:cs="Arial"/>
          <w:color w:val="000000" w:themeColor="text1"/>
          <w:sz w:val="22"/>
        </w:rPr>
        <w:t>and also</w:t>
      </w:r>
      <w:proofErr w:type="gramEnd"/>
      <w:r w:rsidRPr="000C36FD">
        <w:rPr>
          <w:rFonts w:ascii="Arial" w:hAnsi="Arial" w:cs="Arial"/>
          <w:color w:val="000000" w:themeColor="text1"/>
          <w:sz w:val="22"/>
        </w:rPr>
        <w:t xml:space="preserve"> ensure we can support you most effectively should it be successful.</w:t>
      </w:r>
    </w:p>
    <w:p w14:paraId="525CF470" w14:textId="77777777" w:rsidR="003F56FF" w:rsidRPr="000C36FD" w:rsidRDefault="003F56FF" w:rsidP="002A04C1">
      <w:pPr>
        <w:spacing w:after="0" w:line="240" w:lineRule="auto"/>
        <w:jc w:val="both"/>
        <w:rPr>
          <w:rFonts w:ascii="Arial" w:hAnsi="Arial" w:cs="Arial"/>
          <w:color w:val="000000" w:themeColor="text1"/>
          <w:sz w:val="22"/>
        </w:rPr>
      </w:pPr>
    </w:p>
    <w:p w14:paraId="531A5EBA" w14:textId="696C9F15" w:rsidR="002A04C1"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 xml:space="preserve">Q1: </w:t>
      </w:r>
      <w:r w:rsidR="002A04C1" w:rsidRPr="000C36FD">
        <w:rPr>
          <w:rFonts w:ascii="Arial" w:hAnsi="Arial" w:cs="Arial"/>
          <w:b/>
          <w:color w:val="000000" w:themeColor="text1"/>
          <w:sz w:val="22"/>
        </w:rPr>
        <w:t>Why is</w:t>
      </w:r>
      <w:r w:rsidR="004147B0" w:rsidRPr="000C36FD">
        <w:rPr>
          <w:rFonts w:ascii="Arial" w:hAnsi="Arial" w:cs="Arial"/>
          <w:b/>
          <w:color w:val="000000" w:themeColor="text1"/>
          <w:sz w:val="22"/>
        </w:rPr>
        <w:t xml:space="preserve"> </w:t>
      </w:r>
      <w:r w:rsidR="002A04C1" w:rsidRPr="000C36FD">
        <w:rPr>
          <w:rFonts w:ascii="Arial" w:hAnsi="Arial" w:cs="Arial"/>
          <w:b/>
          <w:color w:val="000000" w:themeColor="text1"/>
          <w:sz w:val="22"/>
        </w:rPr>
        <w:t>Responsible Sourcing considered important and/or how is the work justified?</w:t>
      </w:r>
    </w:p>
    <w:p w14:paraId="35B0F0F2" w14:textId="77777777" w:rsidR="002A04C1" w:rsidRPr="000C36FD" w:rsidRDefault="002A04C1" w:rsidP="002A04C1">
      <w:pPr>
        <w:spacing w:after="0" w:line="240" w:lineRule="auto"/>
        <w:jc w:val="both"/>
        <w:rPr>
          <w:rFonts w:ascii="Arial" w:hAnsi="Arial" w:cs="Arial"/>
          <w:color w:val="000000" w:themeColor="text1"/>
          <w:sz w:val="22"/>
        </w:rPr>
      </w:pPr>
    </w:p>
    <w:p w14:paraId="6018328D" w14:textId="66E880CD"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Risk Management</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1270825874"/>
          <w14:checkbox>
            <w14:checked w14:val="0"/>
            <w14:checkedState w14:val="2612" w14:font="Yu Gothic UI"/>
            <w14:uncheckedState w14:val="2610" w14:font="Yu Gothic UI"/>
          </w14:checkbox>
        </w:sdtPr>
        <w:sdtEndPr/>
        <w:sdtContent>
          <w:r w:rsidR="004A1397">
            <w:rPr>
              <w:rFonts w:ascii="Yu Gothic UI" w:eastAsia="Yu Gothic UI" w:hAnsi="Yu Gothic UI" w:cs="Arial" w:hint="eastAsia"/>
              <w:color w:val="000000" w:themeColor="text1"/>
              <w:sz w:val="22"/>
            </w:rPr>
            <w:t>☐</w:t>
          </w:r>
        </w:sdtContent>
      </w:sdt>
    </w:p>
    <w:p w14:paraId="1B5845BC" w14:textId="32730985"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Legal Compliance</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2042974001"/>
          <w14:checkbox>
            <w14:checked w14:val="0"/>
            <w14:checkedState w14:val="2612" w14:font="Yu Gothic UI"/>
            <w14:uncheckedState w14:val="2610" w14:font="Yu Gothic UI"/>
          </w14:checkbox>
        </w:sdtPr>
        <w:sdtEndPr/>
        <w:sdtContent>
          <w:r w:rsidR="005923BA" w:rsidRPr="000C36FD">
            <w:rPr>
              <w:rFonts w:ascii="Segoe UI Symbol" w:eastAsia="MS Gothic" w:hAnsi="Segoe UI Symbol" w:cs="Segoe UI Symbol"/>
              <w:color w:val="000000" w:themeColor="text1"/>
              <w:sz w:val="22"/>
            </w:rPr>
            <w:t>☐</w:t>
          </w:r>
        </w:sdtContent>
      </w:sdt>
    </w:p>
    <w:p w14:paraId="2477F01A" w14:textId="79CDD525"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 xml:space="preserve">Desire to be perceived as Industry Leader </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1205995121"/>
          <w14:checkbox>
            <w14:checked w14:val="0"/>
            <w14:checkedState w14:val="2612" w14:font="Yu Gothic UI"/>
            <w14:uncheckedState w14:val="2610" w14:font="Yu Gothic UI"/>
          </w14:checkbox>
        </w:sdtPr>
        <w:sdtEndPr/>
        <w:sdtContent>
          <w:r w:rsidR="000C36FD">
            <w:rPr>
              <w:rFonts w:ascii="Yu Gothic UI" w:eastAsia="Yu Gothic UI" w:hAnsi="Yu Gothic UI" w:cs="Arial" w:hint="eastAsia"/>
              <w:color w:val="000000" w:themeColor="text1"/>
              <w:sz w:val="22"/>
            </w:rPr>
            <w:t>☐</w:t>
          </w:r>
        </w:sdtContent>
      </w:sdt>
    </w:p>
    <w:p w14:paraId="2842CEC4" w14:textId="448C66CA"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Part of overall sustainability platform</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1461146568"/>
          <w14:checkbox>
            <w14:checked w14:val="0"/>
            <w14:checkedState w14:val="2612" w14:font="Yu Gothic UI"/>
            <w14:uncheckedState w14:val="2610" w14:font="Yu Gothic UI"/>
          </w14:checkbox>
        </w:sdtPr>
        <w:sdtEndPr/>
        <w:sdtContent>
          <w:r w:rsidR="000C36FD">
            <w:rPr>
              <w:rFonts w:ascii="Yu Gothic UI" w:eastAsia="Yu Gothic UI" w:hAnsi="Yu Gothic UI" w:cs="Arial" w:hint="eastAsia"/>
              <w:color w:val="000000" w:themeColor="text1"/>
              <w:sz w:val="22"/>
            </w:rPr>
            <w:t>☐</w:t>
          </w:r>
        </w:sdtContent>
      </w:sdt>
    </w:p>
    <w:p w14:paraId="26030D52" w14:textId="0240F5B5"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Improving supply chain management</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2042399557"/>
          <w14:checkbox>
            <w14:checked w14:val="0"/>
            <w14:checkedState w14:val="2612" w14:font="Yu Gothic UI"/>
            <w14:uncheckedState w14:val="2610" w14:font="Yu Gothic UI"/>
          </w14:checkbox>
        </w:sdtPr>
        <w:sdtEndPr/>
        <w:sdtContent>
          <w:r w:rsidR="005923BA" w:rsidRPr="000C36FD">
            <w:rPr>
              <w:rFonts w:ascii="Segoe UI Symbol" w:eastAsia="MS Gothic" w:hAnsi="Segoe UI Symbol" w:cs="Segoe UI Symbol"/>
              <w:color w:val="000000" w:themeColor="text1"/>
              <w:sz w:val="22"/>
            </w:rPr>
            <w:t>☐</w:t>
          </w:r>
        </w:sdtContent>
      </w:sdt>
    </w:p>
    <w:p w14:paraId="5E22CDA4" w14:textId="111ED1AF" w:rsidR="002A04C1" w:rsidRPr="000C36FD" w:rsidRDefault="002A04C1" w:rsidP="00FA45B7">
      <w:pPr>
        <w:spacing w:after="0"/>
        <w:jc w:val="both"/>
        <w:rPr>
          <w:rFonts w:ascii="Arial" w:hAnsi="Arial" w:cs="Arial"/>
          <w:color w:val="000000" w:themeColor="text1"/>
          <w:sz w:val="22"/>
        </w:rPr>
      </w:pPr>
      <w:r w:rsidRPr="000C36FD">
        <w:rPr>
          <w:rFonts w:ascii="Arial" w:hAnsi="Arial" w:cs="Arial"/>
          <w:color w:val="000000" w:themeColor="text1"/>
          <w:sz w:val="22"/>
        </w:rPr>
        <w:t>Other (please specify)</w:t>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sdt>
        <w:sdtPr>
          <w:rPr>
            <w:rFonts w:ascii="Arial" w:hAnsi="Arial" w:cs="Arial"/>
            <w:color w:val="000000" w:themeColor="text1"/>
            <w:sz w:val="22"/>
          </w:rPr>
          <w:id w:val="1153482921"/>
          <w14:checkbox>
            <w14:checked w14:val="0"/>
            <w14:checkedState w14:val="2612" w14:font="Yu Gothic UI"/>
            <w14:uncheckedState w14:val="2610" w14:font="Yu Gothic UI"/>
          </w14:checkbox>
        </w:sdtPr>
        <w:sdtEndPr/>
        <w:sdtContent>
          <w:r w:rsidR="005923BA" w:rsidRPr="000C36FD">
            <w:rPr>
              <w:rFonts w:ascii="Segoe UI Symbol" w:eastAsia="MS Gothic" w:hAnsi="Segoe UI Symbol" w:cs="Segoe UI Symbol"/>
              <w:color w:val="000000" w:themeColor="text1"/>
              <w:sz w:val="22"/>
            </w:rPr>
            <w:t>☐</w:t>
          </w:r>
        </w:sdtContent>
      </w:sdt>
    </w:p>
    <w:p w14:paraId="7837F806" w14:textId="665EF181" w:rsidR="002A04C1" w:rsidRDefault="002A04C1" w:rsidP="002613B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6363C4EB" w14:textId="77777777" w:rsidR="000C36FD" w:rsidRPr="000C36FD" w:rsidRDefault="000C36FD" w:rsidP="002613B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1632EA27" w14:textId="77777777" w:rsidR="002613BE" w:rsidRPr="000C36FD" w:rsidRDefault="002613BE" w:rsidP="002A04C1">
      <w:pPr>
        <w:spacing w:after="0" w:line="240" w:lineRule="auto"/>
        <w:jc w:val="both"/>
        <w:rPr>
          <w:rFonts w:ascii="Arial" w:hAnsi="Arial" w:cs="Arial"/>
          <w:color w:val="000000" w:themeColor="text1"/>
          <w:sz w:val="22"/>
        </w:rPr>
      </w:pPr>
    </w:p>
    <w:p w14:paraId="48F2FBF1" w14:textId="77777777" w:rsidR="004B1D8C" w:rsidRPr="000C36FD" w:rsidRDefault="004B1D8C" w:rsidP="002A04C1">
      <w:pPr>
        <w:spacing w:after="0" w:line="240" w:lineRule="auto"/>
        <w:jc w:val="both"/>
        <w:rPr>
          <w:rFonts w:ascii="Arial" w:hAnsi="Arial" w:cs="Arial"/>
          <w:b/>
          <w:color w:val="000000" w:themeColor="text1"/>
          <w:sz w:val="22"/>
        </w:rPr>
      </w:pPr>
    </w:p>
    <w:p w14:paraId="3A4DAA44" w14:textId="45CD4C36" w:rsidR="002A04C1"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 xml:space="preserve">Q2: </w:t>
      </w:r>
      <w:r w:rsidR="002A04C1" w:rsidRPr="000C36FD">
        <w:rPr>
          <w:rFonts w:ascii="Arial" w:hAnsi="Arial" w:cs="Arial"/>
          <w:b/>
          <w:color w:val="000000" w:themeColor="text1"/>
          <w:sz w:val="22"/>
        </w:rPr>
        <w:t xml:space="preserve">How would you categorize what stage your </w:t>
      </w:r>
      <w:r w:rsidR="00A9484F">
        <w:rPr>
          <w:rFonts w:ascii="Arial" w:hAnsi="Arial" w:cs="Arial"/>
          <w:b/>
          <w:color w:val="000000" w:themeColor="text1"/>
          <w:sz w:val="22"/>
          <w:lang w:val="en-BE"/>
        </w:rPr>
        <w:t xml:space="preserve">Responsible Sourcing </w:t>
      </w:r>
      <w:r w:rsidR="002A04C1" w:rsidRPr="000C36FD">
        <w:rPr>
          <w:rFonts w:ascii="Arial" w:hAnsi="Arial" w:cs="Arial"/>
          <w:b/>
          <w:color w:val="000000" w:themeColor="text1"/>
          <w:sz w:val="22"/>
        </w:rPr>
        <w:t>program is in</w:t>
      </w:r>
      <w:r w:rsidR="00F5411A" w:rsidRPr="000C36FD">
        <w:rPr>
          <w:rFonts w:ascii="Arial" w:hAnsi="Arial" w:cs="Arial"/>
          <w:b/>
          <w:color w:val="000000" w:themeColor="text1"/>
          <w:sz w:val="22"/>
        </w:rPr>
        <w:t xml:space="preserve"> (one option)</w:t>
      </w:r>
      <w:r w:rsidR="002A04C1" w:rsidRPr="000C36FD">
        <w:rPr>
          <w:rFonts w:ascii="Arial" w:hAnsi="Arial" w:cs="Arial"/>
          <w:b/>
          <w:color w:val="000000" w:themeColor="text1"/>
          <w:sz w:val="22"/>
        </w:rPr>
        <w:t>:</w:t>
      </w:r>
    </w:p>
    <w:p w14:paraId="2CB82471" w14:textId="77777777" w:rsidR="004B1D8C" w:rsidRPr="000C36FD" w:rsidRDefault="004B1D8C" w:rsidP="002A04C1">
      <w:pPr>
        <w:spacing w:after="0" w:line="240" w:lineRule="auto"/>
        <w:jc w:val="both"/>
        <w:rPr>
          <w:rFonts w:ascii="Arial" w:hAnsi="Arial" w:cs="Arial"/>
          <w:b/>
          <w:color w:val="000000" w:themeColor="text1"/>
          <w:sz w:val="22"/>
        </w:rPr>
      </w:pPr>
    </w:p>
    <w:tbl>
      <w:tblPr>
        <w:tblStyle w:val="TableGrid"/>
        <w:tblW w:w="0" w:type="auto"/>
        <w:tblLook w:val="04A0" w:firstRow="1" w:lastRow="0" w:firstColumn="1" w:lastColumn="0" w:noHBand="0" w:noVBand="1"/>
      </w:tblPr>
      <w:tblGrid>
        <w:gridCol w:w="1939"/>
        <w:gridCol w:w="6544"/>
        <w:gridCol w:w="1259"/>
      </w:tblGrid>
      <w:tr w:rsidR="004B1D8C" w:rsidRPr="000C36FD" w14:paraId="51D77BB8" w14:textId="77777777" w:rsidTr="004B1D8C">
        <w:tc>
          <w:tcPr>
            <w:tcW w:w="1951" w:type="dxa"/>
          </w:tcPr>
          <w:p w14:paraId="3D6149BE" w14:textId="60B3E73F" w:rsidR="004B1D8C"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Launched</w:t>
            </w:r>
          </w:p>
        </w:tc>
        <w:tc>
          <w:tcPr>
            <w:tcW w:w="6662" w:type="dxa"/>
          </w:tcPr>
          <w:p w14:paraId="5856D2D7" w14:textId="2DB8FE66" w:rsidR="004B1D8C" w:rsidRPr="000C36FD" w:rsidRDefault="0010245B" w:rsidP="002A04C1">
            <w:pPr>
              <w:spacing w:after="0" w:line="240" w:lineRule="auto"/>
              <w:jc w:val="both"/>
              <w:rPr>
                <w:rFonts w:ascii="Arial" w:hAnsi="Arial" w:cs="Arial"/>
                <w:color w:val="000000" w:themeColor="text1"/>
                <w:sz w:val="22"/>
              </w:rPr>
            </w:pPr>
            <w:r w:rsidRPr="0010245B">
              <w:rPr>
                <w:rFonts w:ascii="Arial" w:hAnsi="Arial" w:cs="Arial"/>
                <w:i/>
                <w:color w:val="000000" w:themeColor="text1"/>
                <w:sz w:val="22"/>
              </w:rPr>
              <w:t xml:space="preserve">A reactive responsible sourcing </w:t>
            </w:r>
            <w:proofErr w:type="spellStart"/>
            <w:r w:rsidRPr="0010245B">
              <w:rPr>
                <w:rFonts w:ascii="Arial" w:hAnsi="Arial" w:cs="Arial"/>
                <w:i/>
                <w:color w:val="000000" w:themeColor="text1"/>
                <w:sz w:val="22"/>
              </w:rPr>
              <w:t>programme</w:t>
            </w:r>
            <w:proofErr w:type="spellEnd"/>
            <w:r w:rsidRPr="0010245B">
              <w:rPr>
                <w:rFonts w:ascii="Arial" w:hAnsi="Arial" w:cs="Arial"/>
                <w:i/>
                <w:color w:val="000000" w:themeColor="text1"/>
                <w:sz w:val="22"/>
              </w:rPr>
              <w:t xml:space="preserve"> is in place, with a Supplier Code of Conduct or equivalent to set minimum expectations; key suppliers are identified, but limited activity is taking place and it is </w:t>
            </w:r>
            <w:proofErr w:type="gramStart"/>
            <w:r w:rsidRPr="0010245B">
              <w:rPr>
                <w:rFonts w:ascii="Arial" w:hAnsi="Arial" w:cs="Arial"/>
                <w:i/>
                <w:color w:val="000000" w:themeColor="text1"/>
                <w:sz w:val="22"/>
              </w:rPr>
              <w:t>compliance-oriented</w:t>
            </w:r>
            <w:proofErr w:type="gramEnd"/>
            <w:r w:rsidRPr="0010245B">
              <w:rPr>
                <w:rFonts w:ascii="Arial" w:hAnsi="Arial" w:cs="Arial"/>
                <w:i/>
                <w:color w:val="000000" w:themeColor="text1"/>
                <w:sz w:val="22"/>
              </w:rPr>
              <w:t>.</w:t>
            </w:r>
          </w:p>
        </w:tc>
        <w:tc>
          <w:tcPr>
            <w:tcW w:w="1279" w:type="dxa"/>
          </w:tcPr>
          <w:p w14:paraId="15E373A0" w14:textId="7DE03822" w:rsidR="004B1D8C" w:rsidRPr="000C36FD" w:rsidRDefault="009C2591" w:rsidP="002A04C1">
            <w:pPr>
              <w:spacing w:after="0" w:line="240" w:lineRule="auto"/>
              <w:jc w:val="both"/>
              <w:rPr>
                <w:rFonts w:ascii="Arial" w:hAnsi="Arial" w:cs="Arial"/>
                <w:b/>
                <w:color w:val="000000" w:themeColor="text1"/>
                <w:sz w:val="22"/>
              </w:rPr>
            </w:pPr>
            <w:sdt>
              <w:sdtPr>
                <w:rPr>
                  <w:rFonts w:ascii="Arial" w:hAnsi="Arial" w:cs="Arial"/>
                  <w:b/>
                  <w:color w:val="000000" w:themeColor="text1"/>
                  <w:sz w:val="22"/>
                </w:rPr>
                <w:id w:val="1762412793"/>
                <w14:checkbox>
                  <w14:checked w14:val="0"/>
                  <w14:checkedState w14:val="2612" w14:font="Yu Gothic UI"/>
                  <w14:uncheckedState w14:val="2610" w14:font="Yu Gothic UI"/>
                </w14:checkbox>
              </w:sdtPr>
              <w:sdtEndPr/>
              <w:sdtContent>
                <w:r w:rsidR="004B1D8C" w:rsidRPr="000C36FD">
                  <w:rPr>
                    <w:rFonts w:ascii="Segoe UI Symbol" w:eastAsia="Yu Gothic UI" w:hAnsi="Segoe UI Symbol" w:cs="Segoe UI Symbol"/>
                    <w:b/>
                    <w:color w:val="000000" w:themeColor="text1"/>
                    <w:sz w:val="22"/>
                  </w:rPr>
                  <w:t>☐</w:t>
                </w:r>
              </w:sdtContent>
            </w:sdt>
          </w:p>
        </w:tc>
      </w:tr>
      <w:tr w:rsidR="004B1D8C" w:rsidRPr="000C36FD" w14:paraId="6714627A" w14:textId="77777777" w:rsidTr="004B1D8C">
        <w:tc>
          <w:tcPr>
            <w:tcW w:w="1951" w:type="dxa"/>
          </w:tcPr>
          <w:p w14:paraId="52B21D55" w14:textId="7F754365" w:rsidR="004B1D8C"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Established</w:t>
            </w:r>
          </w:p>
        </w:tc>
        <w:tc>
          <w:tcPr>
            <w:tcW w:w="6662" w:type="dxa"/>
          </w:tcPr>
          <w:p w14:paraId="161C1767" w14:textId="24C56974" w:rsidR="004B1D8C" w:rsidRPr="000C36FD" w:rsidRDefault="00B740C0" w:rsidP="002A04C1">
            <w:pPr>
              <w:spacing w:after="0" w:line="240" w:lineRule="auto"/>
              <w:jc w:val="both"/>
              <w:rPr>
                <w:rFonts w:ascii="Arial" w:hAnsi="Arial" w:cs="Arial"/>
                <w:color w:val="000000" w:themeColor="text1"/>
                <w:sz w:val="22"/>
              </w:rPr>
            </w:pPr>
            <w:r w:rsidRPr="00B740C0">
              <w:rPr>
                <w:rFonts w:ascii="Arial" w:hAnsi="Arial" w:cs="Arial"/>
                <w:i/>
                <w:color w:val="000000" w:themeColor="text1"/>
                <w:sz w:val="22"/>
              </w:rPr>
              <w:t xml:space="preserve">A more </w:t>
            </w:r>
            <w:proofErr w:type="spellStart"/>
            <w:r w:rsidRPr="00B740C0">
              <w:rPr>
                <w:rFonts w:ascii="Arial" w:hAnsi="Arial" w:cs="Arial"/>
                <w:i/>
                <w:color w:val="000000" w:themeColor="text1"/>
                <w:sz w:val="22"/>
              </w:rPr>
              <w:t>organised</w:t>
            </w:r>
            <w:proofErr w:type="spellEnd"/>
            <w:r w:rsidRPr="00B740C0">
              <w:rPr>
                <w:rFonts w:ascii="Arial" w:hAnsi="Arial" w:cs="Arial"/>
                <w:i/>
                <w:color w:val="000000" w:themeColor="text1"/>
                <w:sz w:val="22"/>
              </w:rPr>
              <w:t xml:space="preserve"> level of maturity, with established resources and </w:t>
            </w:r>
            <w:proofErr w:type="spellStart"/>
            <w:r w:rsidRPr="00B740C0">
              <w:rPr>
                <w:rFonts w:ascii="Arial" w:hAnsi="Arial" w:cs="Arial"/>
                <w:i/>
                <w:color w:val="000000" w:themeColor="text1"/>
                <w:sz w:val="22"/>
              </w:rPr>
              <w:t>programmes</w:t>
            </w:r>
            <w:proofErr w:type="spellEnd"/>
            <w:r w:rsidRPr="00B740C0">
              <w:rPr>
                <w:rFonts w:ascii="Arial" w:hAnsi="Arial" w:cs="Arial"/>
                <w:i/>
                <w:color w:val="000000" w:themeColor="text1"/>
                <w:sz w:val="22"/>
              </w:rPr>
              <w:t>, related to key risks and steps beyond compliance.</w:t>
            </w:r>
          </w:p>
        </w:tc>
        <w:tc>
          <w:tcPr>
            <w:tcW w:w="1279" w:type="dxa"/>
          </w:tcPr>
          <w:p w14:paraId="4EBA95DF" w14:textId="1059F246" w:rsidR="004B1D8C" w:rsidRPr="000C36FD" w:rsidRDefault="009C2591" w:rsidP="002A04C1">
            <w:pPr>
              <w:spacing w:after="0" w:line="240" w:lineRule="auto"/>
              <w:jc w:val="both"/>
              <w:rPr>
                <w:rFonts w:ascii="Arial" w:hAnsi="Arial" w:cs="Arial"/>
                <w:b/>
                <w:color w:val="000000" w:themeColor="text1"/>
                <w:sz w:val="22"/>
              </w:rPr>
            </w:pPr>
            <w:sdt>
              <w:sdtPr>
                <w:rPr>
                  <w:rFonts w:ascii="Arial" w:hAnsi="Arial" w:cs="Arial"/>
                  <w:b/>
                  <w:color w:val="000000" w:themeColor="text1"/>
                  <w:sz w:val="22"/>
                </w:rPr>
                <w:id w:val="-1934511872"/>
                <w14:checkbox>
                  <w14:checked w14:val="0"/>
                  <w14:checkedState w14:val="2612" w14:font="Yu Gothic UI"/>
                  <w14:uncheckedState w14:val="2610" w14:font="Yu Gothic UI"/>
                </w14:checkbox>
              </w:sdtPr>
              <w:sdtEndPr/>
              <w:sdtContent>
                <w:r w:rsidR="004B1D8C" w:rsidRPr="000C36FD">
                  <w:rPr>
                    <w:rFonts w:ascii="Segoe UI Symbol" w:eastAsia="Yu Gothic UI" w:hAnsi="Segoe UI Symbol" w:cs="Segoe UI Symbol"/>
                    <w:b/>
                    <w:color w:val="000000" w:themeColor="text1"/>
                    <w:sz w:val="22"/>
                  </w:rPr>
                  <w:t>☐</w:t>
                </w:r>
              </w:sdtContent>
            </w:sdt>
          </w:p>
        </w:tc>
      </w:tr>
      <w:tr w:rsidR="004B1D8C" w:rsidRPr="000C36FD" w14:paraId="6AF05011" w14:textId="77777777" w:rsidTr="004B1D8C">
        <w:tc>
          <w:tcPr>
            <w:tcW w:w="1951" w:type="dxa"/>
          </w:tcPr>
          <w:p w14:paraId="1412D3B1" w14:textId="40C50ECE" w:rsidR="004B1D8C"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 xml:space="preserve">Integrated </w:t>
            </w:r>
          </w:p>
        </w:tc>
        <w:tc>
          <w:tcPr>
            <w:tcW w:w="6662" w:type="dxa"/>
          </w:tcPr>
          <w:p w14:paraId="314FD9F6" w14:textId="5E27E2A7" w:rsidR="004B1D8C" w:rsidRPr="00561E0A" w:rsidRDefault="00561E0A" w:rsidP="002A04C1">
            <w:pPr>
              <w:spacing w:after="0" w:line="240" w:lineRule="auto"/>
              <w:jc w:val="both"/>
              <w:rPr>
                <w:rFonts w:ascii="Arial" w:hAnsi="Arial" w:cs="Arial"/>
                <w:color w:val="000000" w:themeColor="text1"/>
                <w:sz w:val="22"/>
                <w:lang w:val="en-BE"/>
              </w:rPr>
            </w:pPr>
            <w:r w:rsidRPr="00561E0A">
              <w:rPr>
                <w:rFonts w:ascii="Arial" w:hAnsi="Arial" w:cs="Arial"/>
                <w:i/>
                <w:color w:val="000000" w:themeColor="text1"/>
                <w:sz w:val="22"/>
                <w:lang w:val="en-GB"/>
              </w:rPr>
              <w:t>A more proactive and integrated level of maturity in which the programme links to SDGs as well, with key metrics, targets and stakeholders fully engaged</w:t>
            </w:r>
            <w:r>
              <w:rPr>
                <w:rFonts w:ascii="Arial" w:hAnsi="Arial" w:cs="Arial"/>
                <w:i/>
                <w:color w:val="000000" w:themeColor="text1"/>
                <w:sz w:val="22"/>
                <w:lang w:val="en-BE"/>
              </w:rPr>
              <w:t>.</w:t>
            </w:r>
          </w:p>
        </w:tc>
        <w:tc>
          <w:tcPr>
            <w:tcW w:w="1279" w:type="dxa"/>
          </w:tcPr>
          <w:p w14:paraId="5F696FBB" w14:textId="6D5E240C" w:rsidR="004B1D8C" w:rsidRPr="000C36FD" w:rsidRDefault="009C2591" w:rsidP="002A04C1">
            <w:pPr>
              <w:spacing w:after="0" w:line="240" w:lineRule="auto"/>
              <w:jc w:val="both"/>
              <w:rPr>
                <w:rFonts w:ascii="Arial" w:hAnsi="Arial" w:cs="Arial"/>
                <w:b/>
                <w:color w:val="000000" w:themeColor="text1"/>
                <w:sz w:val="22"/>
              </w:rPr>
            </w:pPr>
            <w:sdt>
              <w:sdtPr>
                <w:rPr>
                  <w:rFonts w:ascii="Arial" w:hAnsi="Arial" w:cs="Arial"/>
                  <w:b/>
                  <w:color w:val="000000" w:themeColor="text1"/>
                  <w:sz w:val="22"/>
                </w:rPr>
                <w:id w:val="929161797"/>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color w:val="000000" w:themeColor="text1"/>
                    <w:sz w:val="22"/>
                  </w:rPr>
                  <w:t>☐</w:t>
                </w:r>
              </w:sdtContent>
            </w:sdt>
          </w:p>
        </w:tc>
      </w:tr>
      <w:tr w:rsidR="004B1D8C" w:rsidRPr="000C36FD" w14:paraId="6C8AC783" w14:textId="77777777" w:rsidTr="004B1D8C">
        <w:tc>
          <w:tcPr>
            <w:tcW w:w="1951" w:type="dxa"/>
          </w:tcPr>
          <w:p w14:paraId="203C950A" w14:textId="2F782E4B" w:rsidR="004B1D8C" w:rsidRPr="000C36FD" w:rsidRDefault="004B1D8C" w:rsidP="002A04C1">
            <w:pPr>
              <w:spacing w:after="0" w:line="240" w:lineRule="auto"/>
              <w:jc w:val="both"/>
              <w:rPr>
                <w:rFonts w:ascii="Arial" w:hAnsi="Arial" w:cs="Arial"/>
                <w:b/>
                <w:color w:val="000000" w:themeColor="text1"/>
                <w:sz w:val="22"/>
              </w:rPr>
            </w:pPr>
            <w:r w:rsidRPr="000C36FD">
              <w:rPr>
                <w:rFonts w:ascii="Arial" w:hAnsi="Arial" w:cs="Arial"/>
                <w:b/>
                <w:color w:val="000000" w:themeColor="text1"/>
                <w:sz w:val="22"/>
              </w:rPr>
              <w:t>Leading</w:t>
            </w:r>
          </w:p>
        </w:tc>
        <w:tc>
          <w:tcPr>
            <w:tcW w:w="6662" w:type="dxa"/>
          </w:tcPr>
          <w:p w14:paraId="4F2E53A9" w14:textId="303ABFF1" w:rsidR="004B1D8C" w:rsidRPr="000C36FD" w:rsidRDefault="00561E0A" w:rsidP="002A04C1">
            <w:pPr>
              <w:spacing w:after="0" w:line="240" w:lineRule="auto"/>
              <w:jc w:val="both"/>
              <w:rPr>
                <w:rFonts w:ascii="Arial" w:hAnsi="Arial" w:cs="Arial"/>
                <w:color w:val="000000" w:themeColor="text1"/>
                <w:sz w:val="22"/>
              </w:rPr>
            </w:pPr>
            <w:r w:rsidRPr="00561E0A">
              <w:rPr>
                <w:rFonts w:ascii="Arial" w:hAnsi="Arial" w:cs="Arial"/>
                <w:i/>
                <w:color w:val="000000" w:themeColor="text1"/>
                <w:sz w:val="22"/>
                <w:lang w:val="en-GB"/>
              </w:rPr>
              <w:t>The most mature level of programme, in which the organisation is driving measurable,</w:t>
            </w:r>
            <w:r>
              <w:rPr>
                <w:rFonts w:ascii="Arial" w:hAnsi="Arial" w:cs="Arial"/>
                <w:i/>
                <w:color w:val="000000" w:themeColor="text1"/>
                <w:sz w:val="22"/>
                <w:lang w:val="en-BE"/>
              </w:rPr>
              <w:t xml:space="preserve"> </w:t>
            </w:r>
            <w:r w:rsidRPr="00561E0A">
              <w:rPr>
                <w:rFonts w:ascii="Arial" w:hAnsi="Arial" w:cs="Arial"/>
                <w:i/>
                <w:color w:val="000000" w:themeColor="text1"/>
                <w:sz w:val="22"/>
                <w:lang w:val="en-GB"/>
              </w:rPr>
              <w:t>positive impact for people and the planet, through industry-wide collaboration.</w:t>
            </w:r>
          </w:p>
        </w:tc>
        <w:tc>
          <w:tcPr>
            <w:tcW w:w="1279" w:type="dxa"/>
          </w:tcPr>
          <w:p w14:paraId="799993EB" w14:textId="77777777" w:rsidR="004B1D8C" w:rsidRPr="000C36FD" w:rsidRDefault="009C2591" w:rsidP="004B1D8C">
            <w:pPr>
              <w:spacing w:after="0" w:line="240" w:lineRule="auto"/>
              <w:jc w:val="both"/>
              <w:rPr>
                <w:rFonts w:ascii="Arial" w:hAnsi="Arial" w:cs="Arial"/>
                <w:b/>
                <w:color w:val="000000" w:themeColor="text1"/>
                <w:sz w:val="22"/>
              </w:rPr>
            </w:pPr>
            <w:sdt>
              <w:sdtPr>
                <w:rPr>
                  <w:rFonts w:ascii="Arial" w:hAnsi="Arial" w:cs="Arial"/>
                  <w:b/>
                  <w:color w:val="000000" w:themeColor="text1"/>
                  <w:sz w:val="22"/>
                </w:rPr>
                <w:id w:val="1223020651"/>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color w:val="000000" w:themeColor="text1"/>
                    <w:sz w:val="22"/>
                  </w:rPr>
                  <w:t>☐</w:t>
                </w:r>
              </w:sdtContent>
            </w:sdt>
          </w:p>
          <w:p w14:paraId="3F4C489F" w14:textId="77777777" w:rsidR="004B1D8C" w:rsidRPr="000C36FD" w:rsidRDefault="004B1D8C" w:rsidP="002A04C1">
            <w:pPr>
              <w:spacing w:after="0" w:line="240" w:lineRule="auto"/>
              <w:jc w:val="both"/>
              <w:rPr>
                <w:rFonts w:ascii="Arial" w:hAnsi="Arial" w:cs="Arial"/>
                <w:b/>
                <w:color w:val="000000" w:themeColor="text1"/>
                <w:sz w:val="22"/>
              </w:rPr>
            </w:pPr>
          </w:p>
        </w:tc>
      </w:tr>
    </w:tbl>
    <w:p w14:paraId="2F5ADF5D" w14:textId="77777777" w:rsidR="004B1D8C" w:rsidRPr="000C36FD" w:rsidRDefault="004B1D8C" w:rsidP="002A04C1">
      <w:pPr>
        <w:spacing w:after="0" w:line="240" w:lineRule="auto"/>
        <w:jc w:val="both"/>
        <w:rPr>
          <w:rFonts w:ascii="Arial" w:hAnsi="Arial" w:cs="Arial"/>
          <w:b/>
          <w:color w:val="000000" w:themeColor="text1"/>
          <w:sz w:val="22"/>
        </w:rPr>
      </w:pPr>
    </w:p>
    <w:p w14:paraId="77389547" w14:textId="6E28F574" w:rsidR="00AC5E85" w:rsidRPr="000C36FD" w:rsidRDefault="00FA45B7" w:rsidP="002A04C1">
      <w:pPr>
        <w:spacing w:after="0" w:line="240" w:lineRule="auto"/>
        <w:jc w:val="both"/>
        <w:rPr>
          <w:rFonts w:ascii="Arial" w:hAnsi="Arial" w:cs="Arial"/>
          <w:color w:val="000000" w:themeColor="text1"/>
          <w:sz w:val="22"/>
        </w:rPr>
      </w:pPr>
      <w:r w:rsidRPr="000C36FD">
        <w:rPr>
          <w:rFonts w:ascii="Arial" w:hAnsi="Arial" w:cs="Arial"/>
          <w:color w:val="000000" w:themeColor="text1"/>
          <w:sz w:val="22"/>
        </w:rPr>
        <w:tab/>
      </w:r>
      <w:r w:rsidRPr="000C36FD">
        <w:rPr>
          <w:rFonts w:ascii="Arial" w:hAnsi="Arial" w:cs="Arial"/>
          <w:color w:val="000000" w:themeColor="text1"/>
          <w:sz w:val="22"/>
        </w:rPr>
        <w:tab/>
      </w:r>
      <w:r w:rsidR="005923BA" w:rsidRPr="000C36FD">
        <w:rPr>
          <w:rFonts w:ascii="Arial" w:hAnsi="Arial" w:cs="Arial"/>
          <w:color w:val="000000" w:themeColor="text1"/>
          <w:sz w:val="22"/>
        </w:rPr>
        <w:tab/>
      </w:r>
      <w:r w:rsidR="005923BA" w:rsidRPr="000C36FD">
        <w:rPr>
          <w:rFonts w:ascii="Arial" w:hAnsi="Arial" w:cs="Arial"/>
          <w:color w:val="000000" w:themeColor="text1"/>
          <w:sz w:val="22"/>
        </w:rPr>
        <w:tab/>
      </w:r>
    </w:p>
    <w:p w14:paraId="29757DA7" w14:textId="22F19A7A" w:rsidR="0047651A" w:rsidRPr="000C36FD" w:rsidRDefault="004B1D8C" w:rsidP="0047651A">
      <w:pPr>
        <w:spacing w:after="0" w:line="240" w:lineRule="auto"/>
        <w:jc w:val="both"/>
        <w:rPr>
          <w:rFonts w:ascii="Arial" w:hAnsi="Arial" w:cs="Arial"/>
          <w:b/>
          <w:bCs/>
          <w:color w:val="000000" w:themeColor="text1"/>
          <w:sz w:val="22"/>
          <w:lang w:val="en-GB"/>
        </w:rPr>
      </w:pPr>
      <w:r w:rsidRPr="000C36FD">
        <w:rPr>
          <w:rFonts w:ascii="Arial" w:hAnsi="Arial" w:cs="Arial"/>
          <w:b/>
          <w:bCs/>
          <w:color w:val="000000" w:themeColor="text1"/>
          <w:sz w:val="22"/>
          <w:lang w:val="en-GB"/>
        </w:rPr>
        <w:t xml:space="preserve">Q3: </w:t>
      </w:r>
      <w:r w:rsidR="0047651A" w:rsidRPr="000C36FD">
        <w:rPr>
          <w:rFonts w:ascii="Arial" w:hAnsi="Arial" w:cs="Arial"/>
          <w:b/>
          <w:bCs/>
          <w:color w:val="000000" w:themeColor="text1"/>
          <w:sz w:val="22"/>
          <w:lang w:val="en-GB"/>
        </w:rPr>
        <w:t xml:space="preserve">Of the key activities and areas of value </w:t>
      </w:r>
      <w:r w:rsidRPr="000C36FD">
        <w:rPr>
          <w:rFonts w:ascii="Arial" w:hAnsi="Arial" w:cs="Arial"/>
          <w:b/>
          <w:bCs/>
          <w:color w:val="000000" w:themeColor="text1"/>
          <w:sz w:val="22"/>
          <w:lang w:val="en-GB"/>
        </w:rPr>
        <w:t>to</w:t>
      </w:r>
      <w:r w:rsidR="0047651A" w:rsidRPr="000C36FD">
        <w:rPr>
          <w:rFonts w:ascii="Arial" w:hAnsi="Arial" w:cs="Arial"/>
          <w:b/>
          <w:bCs/>
          <w:color w:val="000000" w:themeColor="text1"/>
          <w:sz w:val="22"/>
          <w:lang w:val="en-GB"/>
        </w:rPr>
        <w:t xml:space="preserve"> the AIM</w:t>
      </w:r>
      <w:r w:rsidR="00A9484F">
        <w:rPr>
          <w:rFonts w:ascii="Arial" w:hAnsi="Arial" w:cs="Arial"/>
          <w:b/>
          <w:bCs/>
          <w:color w:val="000000" w:themeColor="text1"/>
          <w:sz w:val="22"/>
          <w:lang w:val="en-BE"/>
        </w:rPr>
        <w:t>-</w:t>
      </w:r>
      <w:r w:rsidR="0047651A" w:rsidRPr="000C36FD">
        <w:rPr>
          <w:rFonts w:ascii="Arial" w:hAnsi="Arial" w:cs="Arial"/>
          <w:b/>
          <w:bCs/>
          <w:color w:val="000000" w:themeColor="text1"/>
          <w:sz w:val="22"/>
          <w:lang w:val="en-GB"/>
        </w:rPr>
        <w:t>Progress membership, which are relevant to you?</w:t>
      </w:r>
    </w:p>
    <w:p w14:paraId="1B622C70" w14:textId="77777777" w:rsidR="0047651A" w:rsidRPr="000C36FD" w:rsidRDefault="0047651A" w:rsidP="0047651A">
      <w:pPr>
        <w:spacing w:after="0" w:line="240" w:lineRule="auto"/>
        <w:jc w:val="both"/>
        <w:rPr>
          <w:rFonts w:ascii="Arial" w:hAnsi="Arial" w:cs="Arial"/>
          <w:b/>
          <w:bCs/>
          <w:color w:val="000000" w:themeColor="text1"/>
          <w:sz w:val="22"/>
        </w:rPr>
      </w:pPr>
    </w:p>
    <w:tbl>
      <w:tblPr>
        <w:tblStyle w:val="TableGrid"/>
        <w:tblW w:w="0" w:type="auto"/>
        <w:tblLook w:val="04A0" w:firstRow="1" w:lastRow="0" w:firstColumn="1" w:lastColumn="0" w:noHBand="0" w:noVBand="1"/>
      </w:tblPr>
      <w:tblGrid>
        <w:gridCol w:w="2786"/>
        <w:gridCol w:w="5700"/>
        <w:gridCol w:w="1256"/>
      </w:tblGrid>
      <w:tr w:rsidR="004B1D8C" w:rsidRPr="000C36FD" w14:paraId="0A546058" w14:textId="77777777" w:rsidTr="004B1D8C">
        <w:tc>
          <w:tcPr>
            <w:tcW w:w="2802" w:type="dxa"/>
          </w:tcPr>
          <w:p w14:paraId="457DD4AE" w14:textId="298741C9" w:rsidR="004B1D8C" w:rsidRPr="000C36FD" w:rsidRDefault="004B1D8C"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Mutual Recognition</w:t>
            </w:r>
          </w:p>
        </w:tc>
        <w:tc>
          <w:tcPr>
            <w:tcW w:w="5811" w:type="dxa"/>
          </w:tcPr>
          <w:p w14:paraId="0754F314" w14:textId="2725AC7F" w:rsidR="004B1D8C" w:rsidRPr="00A9484F" w:rsidRDefault="004B1D8C" w:rsidP="0047651A">
            <w:pPr>
              <w:spacing w:after="0" w:line="240" w:lineRule="auto"/>
              <w:jc w:val="both"/>
              <w:rPr>
                <w:rFonts w:ascii="Arial" w:hAnsi="Arial" w:cs="Arial"/>
                <w:bCs/>
                <w:i/>
                <w:color w:val="000000" w:themeColor="text1"/>
                <w:sz w:val="22"/>
                <w:lang w:val="en-BE"/>
              </w:rPr>
            </w:pPr>
            <w:r w:rsidRPr="000C36FD">
              <w:rPr>
                <w:rFonts w:ascii="Arial" w:hAnsi="Arial" w:cs="Arial"/>
                <w:bCs/>
                <w:i/>
                <w:color w:val="000000" w:themeColor="text1"/>
                <w:sz w:val="22"/>
              </w:rPr>
              <w:t xml:space="preserve">The mutual recognition of audits equates to an estimated saving of </w:t>
            </w:r>
            <w:r w:rsidR="00A9484F">
              <w:rPr>
                <w:rFonts w:ascii="Arial" w:hAnsi="Arial" w:cs="Arial"/>
                <w:bCs/>
                <w:i/>
                <w:color w:val="000000" w:themeColor="text1"/>
                <w:sz w:val="22"/>
                <w:lang w:val="en-BE"/>
              </w:rPr>
              <w:t>$5,000</w:t>
            </w:r>
            <w:r w:rsidRPr="000C36FD">
              <w:rPr>
                <w:rFonts w:ascii="Arial" w:hAnsi="Arial" w:cs="Arial"/>
                <w:bCs/>
                <w:i/>
                <w:color w:val="000000" w:themeColor="text1"/>
                <w:sz w:val="22"/>
              </w:rPr>
              <w:t xml:space="preserve"> and up to 2 FTE days per audit. </w:t>
            </w:r>
            <w:r w:rsidR="00A9484F">
              <w:rPr>
                <w:rFonts w:ascii="Arial" w:hAnsi="Arial" w:cs="Arial"/>
                <w:bCs/>
                <w:i/>
                <w:color w:val="000000" w:themeColor="text1"/>
                <w:sz w:val="22"/>
                <w:lang w:val="en-BE"/>
              </w:rPr>
              <w:t xml:space="preserve">Members </w:t>
            </w:r>
            <w:r w:rsidRPr="000C36FD">
              <w:rPr>
                <w:rFonts w:ascii="Arial" w:hAnsi="Arial" w:cs="Arial"/>
                <w:bCs/>
                <w:i/>
                <w:color w:val="000000" w:themeColor="text1"/>
                <w:sz w:val="22"/>
              </w:rPr>
              <w:t xml:space="preserve">can additionally benefit from a shared list of </w:t>
            </w:r>
            <w:proofErr w:type="spellStart"/>
            <w:r w:rsidR="00A9484F">
              <w:rPr>
                <w:rFonts w:ascii="Arial" w:hAnsi="Arial" w:cs="Arial"/>
                <w:bCs/>
                <w:i/>
                <w:color w:val="000000" w:themeColor="text1"/>
                <w:sz w:val="22"/>
                <w:lang w:val="en-BE"/>
              </w:rPr>
              <w:t>EcoVadis</w:t>
            </w:r>
            <w:proofErr w:type="spellEnd"/>
            <w:r w:rsidR="00A9484F">
              <w:rPr>
                <w:rFonts w:ascii="Arial" w:hAnsi="Arial" w:cs="Arial"/>
                <w:bCs/>
                <w:i/>
                <w:color w:val="000000" w:themeColor="text1"/>
                <w:sz w:val="22"/>
                <w:lang w:val="en-BE"/>
              </w:rPr>
              <w:t xml:space="preserve"> </w:t>
            </w:r>
            <w:r w:rsidRPr="000C36FD">
              <w:rPr>
                <w:rFonts w:ascii="Arial" w:hAnsi="Arial" w:cs="Arial"/>
                <w:bCs/>
                <w:i/>
                <w:color w:val="000000" w:themeColor="text1"/>
                <w:sz w:val="22"/>
              </w:rPr>
              <w:t>rated suppliers</w:t>
            </w:r>
            <w:r w:rsidR="00A9484F">
              <w:rPr>
                <w:rFonts w:ascii="Arial" w:hAnsi="Arial" w:cs="Arial"/>
                <w:bCs/>
                <w:i/>
                <w:color w:val="000000" w:themeColor="text1"/>
                <w:sz w:val="22"/>
                <w:lang w:val="en-BE"/>
              </w:rPr>
              <w:t>.</w:t>
            </w:r>
          </w:p>
        </w:tc>
        <w:tc>
          <w:tcPr>
            <w:tcW w:w="1279" w:type="dxa"/>
          </w:tcPr>
          <w:p w14:paraId="60FDF95D" w14:textId="19D57C18" w:rsidR="004B1D8C" w:rsidRPr="000C36FD" w:rsidRDefault="009C2591" w:rsidP="0047651A">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1554501787"/>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bCs/>
                    <w:color w:val="000000" w:themeColor="text1"/>
                    <w:sz w:val="22"/>
                  </w:rPr>
                  <w:t>☐</w:t>
                </w:r>
              </w:sdtContent>
            </w:sdt>
          </w:p>
        </w:tc>
      </w:tr>
      <w:tr w:rsidR="004B1D8C" w:rsidRPr="000C36FD" w14:paraId="3F08635F" w14:textId="77777777" w:rsidTr="004B1D8C">
        <w:tc>
          <w:tcPr>
            <w:tcW w:w="2802" w:type="dxa"/>
          </w:tcPr>
          <w:p w14:paraId="6200D799" w14:textId="6623E945" w:rsidR="004B1D8C" w:rsidRPr="000C36FD" w:rsidRDefault="004B1D8C"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Supplier Engagement/ Training</w:t>
            </w:r>
          </w:p>
        </w:tc>
        <w:tc>
          <w:tcPr>
            <w:tcW w:w="5811" w:type="dxa"/>
          </w:tcPr>
          <w:p w14:paraId="555BFB4C" w14:textId="61090CCC" w:rsidR="004B1D8C" w:rsidRPr="000C36FD" w:rsidRDefault="004B1D8C" w:rsidP="0047651A">
            <w:pPr>
              <w:spacing w:after="0" w:line="240" w:lineRule="auto"/>
              <w:jc w:val="both"/>
              <w:rPr>
                <w:rFonts w:ascii="Arial" w:hAnsi="Arial" w:cs="Arial"/>
                <w:bCs/>
                <w:i/>
                <w:color w:val="000000" w:themeColor="text1"/>
                <w:sz w:val="22"/>
              </w:rPr>
            </w:pPr>
            <w:r w:rsidRPr="000C36FD">
              <w:rPr>
                <w:rFonts w:ascii="Arial" w:hAnsi="Arial" w:cs="Arial"/>
                <w:bCs/>
                <w:i/>
                <w:color w:val="000000" w:themeColor="text1"/>
                <w:sz w:val="22"/>
              </w:rPr>
              <w:t>Sharing of the cost and resources required to engage suppliers can save up to $15,000 per event</w:t>
            </w:r>
          </w:p>
        </w:tc>
        <w:tc>
          <w:tcPr>
            <w:tcW w:w="1279" w:type="dxa"/>
          </w:tcPr>
          <w:p w14:paraId="00C40214" w14:textId="77777777" w:rsidR="004B1D8C" w:rsidRPr="000C36FD" w:rsidRDefault="009C2591" w:rsidP="004B1D8C">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988515020"/>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bCs/>
                    <w:color w:val="000000" w:themeColor="text1"/>
                    <w:sz w:val="22"/>
                  </w:rPr>
                  <w:t>☐</w:t>
                </w:r>
              </w:sdtContent>
            </w:sdt>
          </w:p>
          <w:p w14:paraId="44C46FF8" w14:textId="77777777" w:rsidR="004B1D8C" w:rsidRPr="000C36FD" w:rsidRDefault="004B1D8C" w:rsidP="0047651A">
            <w:pPr>
              <w:spacing w:after="0" w:line="240" w:lineRule="auto"/>
              <w:jc w:val="both"/>
              <w:rPr>
                <w:rFonts w:ascii="Arial" w:hAnsi="Arial" w:cs="Arial"/>
                <w:b/>
                <w:bCs/>
                <w:color w:val="000000" w:themeColor="text1"/>
                <w:sz w:val="22"/>
              </w:rPr>
            </w:pPr>
          </w:p>
        </w:tc>
      </w:tr>
      <w:tr w:rsidR="004B1D8C" w:rsidRPr="000C36FD" w14:paraId="7AC91812" w14:textId="77777777" w:rsidTr="004B1D8C">
        <w:tc>
          <w:tcPr>
            <w:tcW w:w="2802" w:type="dxa"/>
          </w:tcPr>
          <w:p w14:paraId="3FD90B07" w14:textId="4B5C93D2" w:rsidR="004B1D8C" w:rsidRPr="000C36FD" w:rsidRDefault="004B1D8C" w:rsidP="004B1D8C">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Shared Content/Resources</w:t>
            </w:r>
          </w:p>
        </w:tc>
        <w:tc>
          <w:tcPr>
            <w:tcW w:w="5811" w:type="dxa"/>
          </w:tcPr>
          <w:p w14:paraId="0488EB61" w14:textId="6B573FB4" w:rsidR="004B1D8C" w:rsidRPr="000C36FD" w:rsidRDefault="004B1D8C" w:rsidP="0047651A">
            <w:pPr>
              <w:spacing w:after="0" w:line="240" w:lineRule="auto"/>
              <w:jc w:val="both"/>
              <w:rPr>
                <w:rFonts w:ascii="Arial" w:hAnsi="Arial" w:cs="Arial"/>
                <w:bCs/>
                <w:i/>
                <w:color w:val="000000" w:themeColor="text1"/>
                <w:sz w:val="22"/>
              </w:rPr>
            </w:pPr>
            <w:r w:rsidRPr="000C36FD">
              <w:rPr>
                <w:rFonts w:ascii="Arial" w:hAnsi="Arial" w:cs="Arial"/>
                <w:bCs/>
                <w:i/>
                <w:color w:val="000000" w:themeColor="text1"/>
                <w:sz w:val="22"/>
                <w:lang w:val="en-GB"/>
              </w:rPr>
              <w:t>Members on average expect to save between $5,000 -$50,000 on consultancy and content fees by collaborating to develop and share knowledge and tools</w:t>
            </w:r>
            <w:r w:rsidRPr="000C36FD">
              <w:rPr>
                <w:rFonts w:ascii="Arial" w:hAnsi="Arial" w:cs="Arial"/>
                <w:bCs/>
                <w:i/>
                <w:color w:val="000000" w:themeColor="text1"/>
                <w:sz w:val="22"/>
              </w:rPr>
              <w:tab/>
            </w:r>
            <w:r w:rsidRPr="000C36FD">
              <w:rPr>
                <w:rFonts w:ascii="Arial" w:hAnsi="Arial" w:cs="Arial"/>
                <w:bCs/>
                <w:i/>
                <w:color w:val="000000" w:themeColor="text1"/>
                <w:sz w:val="22"/>
              </w:rPr>
              <w:tab/>
            </w:r>
            <w:r w:rsidRPr="000C36FD">
              <w:rPr>
                <w:rFonts w:ascii="Arial" w:hAnsi="Arial" w:cs="Arial"/>
                <w:bCs/>
                <w:i/>
                <w:color w:val="000000" w:themeColor="text1"/>
                <w:sz w:val="22"/>
              </w:rPr>
              <w:tab/>
            </w:r>
            <w:r w:rsidRPr="000C36FD">
              <w:rPr>
                <w:rFonts w:ascii="Arial" w:hAnsi="Arial" w:cs="Arial"/>
                <w:bCs/>
                <w:i/>
                <w:color w:val="000000" w:themeColor="text1"/>
                <w:sz w:val="22"/>
              </w:rPr>
              <w:tab/>
            </w:r>
          </w:p>
        </w:tc>
        <w:tc>
          <w:tcPr>
            <w:tcW w:w="1279" w:type="dxa"/>
          </w:tcPr>
          <w:p w14:paraId="586A1B1A" w14:textId="77777777" w:rsidR="004B1D8C" w:rsidRPr="000C36FD" w:rsidRDefault="009C2591" w:rsidP="004B1D8C">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1664000177"/>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bCs/>
                    <w:color w:val="000000" w:themeColor="text1"/>
                    <w:sz w:val="22"/>
                  </w:rPr>
                  <w:t>☐</w:t>
                </w:r>
              </w:sdtContent>
            </w:sdt>
          </w:p>
          <w:p w14:paraId="13BAA7EE" w14:textId="77777777" w:rsidR="004B1D8C" w:rsidRPr="000C36FD" w:rsidRDefault="004B1D8C" w:rsidP="0047651A">
            <w:pPr>
              <w:spacing w:after="0" w:line="240" w:lineRule="auto"/>
              <w:jc w:val="both"/>
              <w:rPr>
                <w:rFonts w:ascii="Arial" w:hAnsi="Arial" w:cs="Arial"/>
                <w:b/>
                <w:bCs/>
                <w:color w:val="000000" w:themeColor="text1"/>
                <w:sz w:val="22"/>
              </w:rPr>
            </w:pPr>
          </w:p>
        </w:tc>
      </w:tr>
      <w:tr w:rsidR="004B1D8C" w:rsidRPr="000C36FD" w14:paraId="693232F4" w14:textId="77777777" w:rsidTr="004B1D8C">
        <w:tc>
          <w:tcPr>
            <w:tcW w:w="2802" w:type="dxa"/>
          </w:tcPr>
          <w:p w14:paraId="4FDA464B" w14:textId="20B2745D" w:rsidR="004B1D8C" w:rsidRPr="000C36FD" w:rsidRDefault="004B1D8C"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Annual Benchmark of your Responsible Sourcing maturity</w:t>
            </w:r>
          </w:p>
        </w:tc>
        <w:tc>
          <w:tcPr>
            <w:tcW w:w="5811" w:type="dxa"/>
          </w:tcPr>
          <w:p w14:paraId="03C79DE4" w14:textId="6D7D97D5" w:rsidR="004B1D8C" w:rsidRPr="000C36FD" w:rsidRDefault="004B1D8C" w:rsidP="0047651A">
            <w:pPr>
              <w:spacing w:after="0" w:line="240" w:lineRule="auto"/>
              <w:jc w:val="both"/>
              <w:rPr>
                <w:rFonts w:ascii="Arial" w:hAnsi="Arial" w:cs="Arial"/>
                <w:bCs/>
                <w:i/>
                <w:color w:val="000000" w:themeColor="text1"/>
                <w:sz w:val="22"/>
              </w:rPr>
            </w:pPr>
            <w:r w:rsidRPr="000C36FD">
              <w:rPr>
                <w:rFonts w:ascii="Arial" w:hAnsi="Arial" w:cs="Arial"/>
                <w:bCs/>
                <w:i/>
                <w:color w:val="000000" w:themeColor="text1"/>
                <w:sz w:val="22"/>
                <w:lang w:val="en-GB"/>
              </w:rPr>
              <w:t xml:space="preserve">Members receive a detailed indication of their current maturity and performance compared to peers – with support and guidance on how and where to improve. This supports justification to senior management for </w:t>
            </w:r>
            <w:r w:rsidRPr="000C36FD">
              <w:rPr>
                <w:rFonts w:ascii="Arial" w:hAnsi="Arial" w:cs="Arial"/>
                <w:bCs/>
                <w:i/>
                <w:color w:val="000000" w:themeColor="text1"/>
                <w:sz w:val="22"/>
                <w:lang w:val="en-GB"/>
              </w:rPr>
              <w:lastRenderedPageBreak/>
              <w:t>resources and would otherwise cost significant consultancy fees and be very difficult to deliver without the collaboration</w:t>
            </w:r>
          </w:p>
        </w:tc>
        <w:tc>
          <w:tcPr>
            <w:tcW w:w="1279" w:type="dxa"/>
          </w:tcPr>
          <w:p w14:paraId="5A3C7E98" w14:textId="77777777" w:rsidR="004B1D8C" w:rsidRPr="000C36FD" w:rsidRDefault="009C2591" w:rsidP="004B1D8C">
            <w:pPr>
              <w:spacing w:after="0" w:line="240" w:lineRule="auto"/>
              <w:rPr>
                <w:rFonts w:ascii="Arial" w:hAnsi="Arial" w:cs="Arial"/>
                <w:b/>
                <w:bCs/>
                <w:color w:val="000000" w:themeColor="text1"/>
                <w:sz w:val="22"/>
              </w:rPr>
            </w:pPr>
            <w:sdt>
              <w:sdtPr>
                <w:rPr>
                  <w:rFonts w:ascii="Arial" w:hAnsi="Arial" w:cs="Arial"/>
                  <w:b/>
                  <w:bCs/>
                  <w:color w:val="000000" w:themeColor="text1"/>
                  <w:sz w:val="22"/>
                </w:rPr>
                <w:id w:val="-897210166"/>
                <w14:checkbox>
                  <w14:checked w14:val="0"/>
                  <w14:checkedState w14:val="2612" w14:font="Yu Gothic UI"/>
                  <w14:uncheckedState w14:val="2610" w14:font="Yu Gothic UI"/>
                </w14:checkbox>
              </w:sdtPr>
              <w:sdtEndPr/>
              <w:sdtContent>
                <w:r w:rsidR="004B1D8C" w:rsidRPr="000C36FD">
                  <w:rPr>
                    <w:rFonts w:ascii="Segoe UI Symbol" w:eastAsia="MS Gothic" w:hAnsi="Segoe UI Symbol" w:cs="Segoe UI Symbol"/>
                    <w:b/>
                    <w:bCs/>
                    <w:color w:val="000000" w:themeColor="text1"/>
                    <w:sz w:val="22"/>
                  </w:rPr>
                  <w:t>☐</w:t>
                </w:r>
              </w:sdtContent>
            </w:sdt>
          </w:p>
          <w:p w14:paraId="1C00E3DC" w14:textId="77777777" w:rsidR="004B1D8C" w:rsidRPr="000C36FD" w:rsidRDefault="004B1D8C" w:rsidP="004B1D8C">
            <w:pPr>
              <w:spacing w:after="0" w:line="240" w:lineRule="auto"/>
              <w:rPr>
                <w:rFonts w:ascii="Arial" w:hAnsi="Arial" w:cs="Arial"/>
                <w:b/>
                <w:bCs/>
                <w:color w:val="000000" w:themeColor="text1"/>
                <w:sz w:val="22"/>
              </w:rPr>
            </w:pPr>
          </w:p>
        </w:tc>
      </w:tr>
      <w:tr w:rsidR="004B1D8C" w:rsidRPr="000C36FD" w14:paraId="76B35A84" w14:textId="77777777" w:rsidTr="004B1D8C">
        <w:tc>
          <w:tcPr>
            <w:tcW w:w="2802" w:type="dxa"/>
          </w:tcPr>
          <w:p w14:paraId="45D9B825" w14:textId="3A75DD58" w:rsidR="004B1D8C" w:rsidRPr="000C36FD" w:rsidRDefault="004B1D8C"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Capability</w:t>
            </w:r>
            <w:r w:rsidR="00A9484F">
              <w:rPr>
                <w:rFonts w:ascii="Arial" w:hAnsi="Arial" w:cs="Arial"/>
                <w:b/>
                <w:bCs/>
                <w:color w:val="000000" w:themeColor="text1"/>
                <w:sz w:val="22"/>
                <w:lang w:val="en-BE"/>
              </w:rPr>
              <w:t xml:space="preserve"> </w:t>
            </w:r>
            <w:r w:rsidRPr="000C36FD">
              <w:rPr>
                <w:rFonts w:ascii="Arial" w:hAnsi="Arial" w:cs="Arial"/>
                <w:b/>
                <w:bCs/>
                <w:color w:val="000000" w:themeColor="text1"/>
                <w:sz w:val="22"/>
              </w:rPr>
              <w:t>building for yourself and team</w:t>
            </w:r>
          </w:p>
        </w:tc>
        <w:tc>
          <w:tcPr>
            <w:tcW w:w="5811" w:type="dxa"/>
          </w:tcPr>
          <w:p w14:paraId="4C7A46CC" w14:textId="334EE8D6" w:rsidR="004B1D8C" w:rsidRPr="000C36FD" w:rsidRDefault="004B1D8C" w:rsidP="004B1D8C">
            <w:pPr>
              <w:spacing w:after="0" w:line="240" w:lineRule="auto"/>
              <w:jc w:val="both"/>
              <w:rPr>
                <w:rFonts w:ascii="Arial" w:hAnsi="Arial" w:cs="Arial"/>
                <w:bCs/>
                <w:i/>
                <w:color w:val="000000" w:themeColor="text1"/>
                <w:sz w:val="22"/>
              </w:rPr>
            </w:pPr>
            <w:r w:rsidRPr="000C36FD">
              <w:rPr>
                <w:rFonts w:ascii="Arial" w:hAnsi="Arial" w:cs="Arial"/>
                <w:bCs/>
                <w:i/>
                <w:color w:val="000000" w:themeColor="text1"/>
                <w:sz w:val="22"/>
                <w:lang w:val="en-GB"/>
              </w:rPr>
              <w:t>Members save an average of $5,000 - $10,000 per year on training fees, plus additional savings on select 3</w:t>
            </w:r>
            <w:r w:rsidRPr="000C36FD">
              <w:rPr>
                <w:rFonts w:ascii="Arial" w:hAnsi="Arial" w:cs="Arial"/>
                <w:bCs/>
                <w:i/>
                <w:color w:val="000000" w:themeColor="text1"/>
                <w:sz w:val="22"/>
                <w:vertAlign w:val="superscript"/>
                <w:lang w:val="en-GB"/>
              </w:rPr>
              <w:t>rd</w:t>
            </w:r>
            <w:r w:rsidRPr="000C36FD">
              <w:rPr>
                <w:rFonts w:ascii="Arial" w:hAnsi="Arial" w:cs="Arial"/>
                <w:bCs/>
                <w:i/>
                <w:color w:val="000000" w:themeColor="text1"/>
                <w:sz w:val="22"/>
                <w:lang w:val="en-GB"/>
              </w:rPr>
              <w:t xml:space="preserve"> party conferences and events</w:t>
            </w:r>
            <w:r w:rsidR="00A9484F">
              <w:rPr>
                <w:rFonts w:ascii="Arial" w:hAnsi="Arial" w:cs="Arial"/>
                <w:bCs/>
                <w:i/>
                <w:color w:val="000000" w:themeColor="text1"/>
                <w:sz w:val="22"/>
                <w:lang w:val="en-BE"/>
              </w:rPr>
              <w:t>.</w:t>
            </w:r>
            <w:r w:rsidRPr="000C36FD">
              <w:rPr>
                <w:rFonts w:ascii="Arial" w:hAnsi="Arial" w:cs="Arial"/>
                <w:bCs/>
                <w:i/>
                <w:color w:val="000000" w:themeColor="text1"/>
                <w:sz w:val="22"/>
              </w:rPr>
              <w:tab/>
            </w:r>
            <w:r w:rsidRPr="000C36FD">
              <w:rPr>
                <w:rFonts w:ascii="Arial" w:hAnsi="Arial" w:cs="Arial"/>
                <w:bCs/>
                <w:i/>
                <w:color w:val="000000" w:themeColor="text1"/>
                <w:sz w:val="22"/>
              </w:rPr>
              <w:tab/>
            </w:r>
            <w:r w:rsidRPr="000C36FD">
              <w:rPr>
                <w:rFonts w:ascii="Arial" w:hAnsi="Arial" w:cs="Arial"/>
                <w:bCs/>
                <w:i/>
                <w:color w:val="000000" w:themeColor="text1"/>
                <w:sz w:val="22"/>
              </w:rPr>
              <w:tab/>
            </w:r>
            <w:r w:rsidRPr="000C36FD">
              <w:rPr>
                <w:rFonts w:ascii="Arial" w:hAnsi="Arial" w:cs="Arial"/>
                <w:bCs/>
                <w:i/>
                <w:color w:val="000000" w:themeColor="text1"/>
                <w:sz w:val="22"/>
              </w:rPr>
              <w:tab/>
            </w:r>
          </w:p>
        </w:tc>
        <w:tc>
          <w:tcPr>
            <w:tcW w:w="1279" w:type="dxa"/>
          </w:tcPr>
          <w:p w14:paraId="09FAD468" w14:textId="62801CD3" w:rsidR="004B1D8C" w:rsidRPr="000C36FD" w:rsidRDefault="009C2591" w:rsidP="0047651A">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1781397834"/>
                <w14:checkbox>
                  <w14:checked w14:val="0"/>
                  <w14:checkedState w14:val="2612" w14:font="Yu Gothic UI"/>
                  <w14:uncheckedState w14:val="2610" w14:font="Yu Gothic UI"/>
                </w14:checkbox>
              </w:sdtPr>
              <w:sdtEndPr/>
              <w:sdtContent>
                <w:r w:rsidR="00503587" w:rsidRPr="000C36FD">
                  <w:rPr>
                    <w:rFonts w:ascii="Segoe UI Symbol" w:eastAsia="MS Gothic" w:hAnsi="Segoe UI Symbol" w:cs="Segoe UI Symbol"/>
                    <w:b/>
                    <w:bCs/>
                    <w:color w:val="000000" w:themeColor="text1"/>
                    <w:sz w:val="22"/>
                  </w:rPr>
                  <w:t>☐</w:t>
                </w:r>
              </w:sdtContent>
            </w:sdt>
          </w:p>
        </w:tc>
      </w:tr>
      <w:tr w:rsidR="004B1D8C" w:rsidRPr="000C36FD" w14:paraId="4D9515F2" w14:textId="77777777" w:rsidTr="004B1D8C">
        <w:tc>
          <w:tcPr>
            <w:tcW w:w="2802" w:type="dxa"/>
          </w:tcPr>
          <w:p w14:paraId="03473DE1" w14:textId="49534FDC" w:rsidR="004B1D8C" w:rsidRPr="000C36FD" w:rsidRDefault="00503587"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Positive brand impact</w:t>
            </w:r>
          </w:p>
        </w:tc>
        <w:tc>
          <w:tcPr>
            <w:tcW w:w="5811" w:type="dxa"/>
          </w:tcPr>
          <w:p w14:paraId="3F8EE2E4" w14:textId="75A61144" w:rsidR="004B1D8C" w:rsidRDefault="00503587" w:rsidP="0047651A">
            <w:pPr>
              <w:spacing w:after="0" w:line="240" w:lineRule="auto"/>
              <w:jc w:val="both"/>
              <w:rPr>
                <w:rFonts w:ascii="Arial" w:hAnsi="Arial" w:cs="Arial"/>
                <w:bCs/>
                <w:i/>
                <w:color w:val="000000" w:themeColor="text1"/>
                <w:sz w:val="22"/>
                <w:lang w:val="en-BE"/>
              </w:rPr>
            </w:pPr>
            <w:r w:rsidRPr="000C36FD">
              <w:rPr>
                <w:rFonts w:ascii="Arial" w:hAnsi="Arial" w:cs="Arial"/>
                <w:bCs/>
                <w:i/>
                <w:color w:val="000000" w:themeColor="text1"/>
                <w:sz w:val="22"/>
                <w:lang w:val="en-GB"/>
              </w:rPr>
              <w:t>Members report a significant positive impact on brand value and the attractiveness of the business to new talent. Working as an industry collaborative</w:t>
            </w:r>
            <w:proofErr w:type="spellStart"/>
            <w:r w:rsidR="00A9484F">
              <w:rPr>
                <w:rFonts w:ascii="Arial" w:hAnsi="Arial" w:cs="Arial"/>
                <w:bCs/>
                <w:i/>
                <w:color w:val="000000" w:themeColor="text1"/>
                <w:sz w:val="22"/>
                <w:lang w:val="en-BE"/>
              </w:rPr>
              <w:t>ly</w:t>
            </w:r>
            <w:proofErr w:type="spellEnd"/>
            <w:r w:rsidR="00983E5E">
              <w:rPr>
                <w:rFonts w:ascii="Arial" w:hAnsi="Arial" w:cs="Arial"/>
                <w:bCs/>
                <w:i/>
                <w:color w:val="000000" w:themeColor="text1"/>
                <w:sz w:val="22"/>
                <w:lang w:val="en-BE"/>
              </w:rPr>
              <w:t xml:space="preserve"> </w:t>
            </w:r>
            <w:r w:rsidRPr="000C36FD">
              <w:rPr>
                <w:rFonts w:ascii="Arial" w:hAnsi="Arial" w:cs="Arial"/>
                <w:bCs/>
                <w:i/>
                <w:color w:val="000000" w:themeColor="text1"/>
                <w:sz w:val="22"/>
                <w:lang w:val="en-GB"/>
              </w:rPr>
              <w:t>also significantly increases trust with key stakeholders</w:t>
            </w:r>
            <w:r w:rsidR="00983E5E">
              <w:rPr>
                <w:rFonts w:ascii="Arial" w:hAnsi="Arial" w:cs="Arial"/>
                <w:bCs/>
                <w:i/>
                <w:color w:val="000000" w:themeColor="text1"/>
                <w:sz w:val="22"/>
                <w:lang w:val="en-BE"/>
              </w:rPr>
              <w:t>.</w:t>
            </w:r>
          </w:p>
          <w:p w14:paraId="5F1D8AB2" w14:textId="4745104B" w:rsidR="00983E5E" w:rsidRPr="00983E5E" w:rsidRDefault="00983E5E" w:rsidP="0047651A">
            <w:pPr>
              <w:spacing w:after="0" w:line="240" w:lineRule="auto"/>
              <w:jc w:val="both"/>
              <w:rPr>
                <w:rFonts w:ascii="Arial" w:hAnsi="Arial" w:cs="Arial"/>
                <w:bCs/>
                <w:i/>
                <w:color w:val="000000" w:themeColor="text1"/>
                <w:sz w:val="22"/>
                <w:lang w:val="en-BE"/>
              </w:rPr>
            </w:pPr>
          </w:p>
        </w:tc>
        <w:tc>
          <w:tcPr>
            <w:tcW w:w="1279" w:type="dxa"/>
          </w:tcPr>
          <w:p w14:paraId="0B5EC415" w14:textId="33B3D7F5" w:rsidR="004B1D8C" w:rsidRPr="000C36FD" w:rsidRDefault="009C2591" w:rsidP="0047651A">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631916410"/>
                <w14:checkbox>
                  <w14:checked w14:val="0"/>
                  <w14:checkedState w14:val="2612" w14:font="Yu Gothic UI"/>
                  <w14:uncheckedState w14:val="2610" w14:font="Yu Gothic UI"/>
                </w14:checkbox>
              </w:sdtPr>
              <w:sdtEndPr/>
              <w:sdtContent>
                <w:r w:rsidR="00503587" w:rsidRPr="000C36FD">
                  <w:rPr>
                    <w:rFonts w:ascii="Segoe UI Symbol" w:eastAsia="MS Gothic" w:hAnsi="Segoe UI Symbol" w:cs="Segoe UI Symbol"/>
                    <w:b/>
                    <w:bCs/>
                    <w:color w:val="000000" w:themeColor="text1"/>
                    <w:sz w:val="22"/>
                  </w:rPr>
                  <w:t>☐</w:t>
                </w:r>
              </w:sdtContent>
            </w:sdt>
          </w:p>
        </w:tc>
      </w:tr>
      <w:tr w:rsidR="004B1D8C" w:rsidRPr="000C36FD" w14:paraId="39DC721F" w14:textId="77777777" w:rsidTr="004B1D8C">
        <w:tc>
          <w:tcPr>
            <w:tcW w:w="2802" w:type="dxa"/>
          </w:tcPr>
          <w:p w14:paraId="3650043B" w14:textId="29D499FA" w:rsidR="004B1D8C" w:rsidRPr="000C36FD" w:rsidRDefault="00503587"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Collaborative impact</w:t>
            </w:r>
          </w:p>
        </w:tc>
        <w:tc>
          <w:tcPr>
            <w:tcW w:w="5811" w:type="dxa"/>
          </w:tcPr>
          <w:p w14:paraId="36BF0BB9" w14:textId="7005696C" w:rsidR="004B1D8C" w:rsidRPr="000C36FD" w:rsidRDefault="00503587" w:rsidP="0047651A">
            <w:pPr>
              <w:spacing w:after="0" w:line="240" w:lineRule="auto"/>
              <w:jc w:val="both"/>
              <w:rPr>
                <w:rFonts w:ascii="Arial" w:hAnsi="Arial" w:cs="Arial"/>
                <w:bCs/>
                <w:i/>
                <w:color w:val="000000" w:themeColor="text1"/>
                <w:sz w:val="22"/>
              </w:rPr>
            </w:pPr>
            <w:r w:rsidRPr="000C36FD">
              <w:rPr>
                <w:rFonts w:ascii="Arial" w:hAnsi="Arial" w:cs="Arial"/>
                <w:bCs/>
                <w:i/>
                <w:color w:val="000000" w:themeColor="text1"/>
                <w:sz w:val="22"/>
                <w:lang w:val="en-GB"/>
              </w:rPr>
              <w:t>Acting independently, without the collaborative support of AIM-Progress and peers, it would not otherwise be as efficient to drive change</w:t>
            </w:r>
            <w:r w:rsidR="00005063">
              <w:rPr>
                <w:rFonts w:ascii="Arial" w:hAnsi="Arial" w:cs="Arial"/>
                <w:bCs/>
                <w:i/>
                <w:color w:val="000000" w:themeColor="text1"/>
                <w:sz w:val="22"/>
                <w:lang w:val="en-BE"/>
              </w:rPr>
              <w:t>,</w:t>
            </w:r>
            <w:r w:rsidRPr="000C36FD">
              <w:rPr>
                <w:rFonts w:ascii="Arial" w:hAnsi="Arial" w:cs="Arial"/>
                <w:bCs/>
                <w:i/>
                <w:color w:val="000000" w:themeColor="text1"/>
                <w:sz w:val="22"/>
                <w:lang w:val="en-GB"/>
              </w:rPr>
              <w:t xml:space="preserve"> </w:t>
            </w:r>
            <w:proofErr w:type="gramStart"/>
            <w:r w:rsidRPr="000C36FD">
              <w:rPr>
                <w:rFonts w:ascii="Arial" w:hAnsi="Arial" w:cs="Arial"/>
                <w:bCs/>
                <w:i/>
                <w:color w:val="000000" w:themeColor="text1"/>
                <w:sz w:val="22"/>
                <w:lang w:val="en-GB"/>
              </w:rPr>
              <w:t>leverage</w:t>
            </w:r>
            <w:proofErr w:type="gramEnd"/>
            <w:r w:rsidRPr="000C36FD">
              <w:rPr>
                <w:rFonts w:ascii="Arial" w:hAnsi="Arial" w:cs="Arial"/>
                <w:bCs/>
                <w:i/>
                <w:color w:val="000000" w:themeColor="text1"/>
                <w:sz w:val="22"/>
                <w:lang w:val="en-GB"/>
              </w:rPr>
              <w:t xml:space="preserve"> and partner with suppliers</w:t>
            </w:r>
            <w:r w:rsidR="00005063">
              <w:rPr>
                <w:rFonts w:ascii="Arial" w:hAnsi="Arial" w:cs="Arial"/>
                <w:bCs/>
                <w:i/>
                <w:color w:val="000000" w:themeColor="text1"/>
                <w:sz w:val="22"/>
                <w:lang w:val="en-BE"/>
              </w:rPr>
              <w:t>,</w:t>
            </w:r>
            <w:r w:rsidRPr="000C36FD">
              <w:rPr>
                <w:rFonts w:ascii="Arial" w:hAnsi="Arial" w:cs="Arial"/>
                <w:bCs/>
                <w:i/>
                <w:color w:val="000000" w:themeColor="text1"/>
                <w:sz w:val="22"/>
                <w:lang w:val="en-GB"/>
              </w:rPr>
              <w:t xml:space="preserve"> and deliver on the Sustainable Development Goals</w:t>
            </w:r>
          </w:p>
        </w:tc>
        <w:tc>
          <w:tcPr>
            <w:tcW w:w="1279" w:type="dxa"/>
          </w:tcPr>
          <w:p w14:paraId="5A318C33" w14:textId="381E3EB7" w:rsidR="004B1D8C" w:rsidRPr="000C36FD" w:rsidRDefault="009C2591" w:rsidP="0047651A">
            <w:pPr>
              <w:spacing w:after="0" w:line="240" w:lineRule="auto"/>
              <w:jc w:val="both"/>
              <w:rPr>
                <w:rFonts w:ascii="Arial" w:hAnsi="Arial" w:cs="Arial"/>
                <w:b/>
                <w:bCs/>
                <w:color w:val="000000" w:themeColor="text1"/>
                <w:sz w:val="22"/>
              </w:rPr>
            </w:pPr>
            <w:sdt>
              <w:sdtPr>
                <w:rPr>
                  <w:rFonts w:ascii="Arial" w:hAnsi="Arial" w:cs="Arial"/>
                  <w:b/>
                  <w:bCs/>
                  <w:color w:val="000000" w:themeColor="text1"/>
                  <w:sz w:val="22"/>
                </w:rPr>
                <w:id w:val="71012864"/>
                <w14:checkbox>
                  <w14:checked w14:val="0"/>
                  <w14:checkedState w14:val="2612" w14:font="Yu Gothic UI"/>
                  <w14:uncheckedState w14:val="2610" w14:font="Yu Gothic UI"/>
                </w14:checkbox>
              </w:sdtPr>
              <w:sdtEndPr/>
              <w:sdtContent>
                <w:r w:rsidR="00503587" w:rsidRPr="000C36FD">
                  <w:rPr>
                    <w:rFonts w:ascii="Segoe UI Symbol" w:eastAsia="MS Gothic" w:hAnsi="Segoe UI Symbol" w:cs="Segoe UI Symbol"/>
                    <w:b/>
                    <w:bCs/>
                    <w:color w:val="000000" w:themeColor="text1"/>
                    <w:sz w:val="22"/>
                  </w:rPr>
                  <w:t>☐</w:t>
                </w:r>
              </w:sdtContent>
            </w:sdt>
          </w:p>
        </w:tc>
      </w:tr>
    </w:tbl>
    <w:p w14:paraId="13E4DE15" w14:textId="77777777" w:rsidR="004B1D8C" w:rsidRPr="000C36FD" w:rsidRDefault="004B1D8C" w:rsidP="0047651A">
      <w:pPr>
        <w:spacing w:after="0" w:line="240" w:lineRule="auto"/>
        <w:jc w:val="both"/>
        <w:rPr>
          <w:rFonts w:ascii="Arial" w:hAnsi="Arial" w:cs="Arial"/>
          <w:b/>
          <w:bCs/>
          <w:color w:val="000000" w:themeColor="text1"/>
          <w:sz w:val="22"/>
        </w:rPr>
      </w:pPr>
    </w:p>
    <w:p w14:paraId="204F8414" w14:textId="45F65660" w:rsidR="0047651A" w:rsidRPr="000C36FD" w:rsidRDefault="0047651A" w:rsidP="0047651A">
      <w:pPr>
        <w:spacing w:after="0" w:line="240" w:lineRule="auto"/>
        <w:jc w:val="both"/>
        <w:rPr>
          <w:rFonts w:ascii="Arial" w:hAnsi="Arial" w:cs="Arial"/>
          <w:color w:val="000000" w:themeColor="text1"/>
          <w:sz w:val="22"/>
        </w:rPr>
      </w:pPr>
      <w:r w:rsidRPr="000C36FD">
        <w:rPr>
          <w:rFonts w:ascii="Arial" w:hAnsi="Arial" w:cs="Arial"/>
          <w:color w:val="000000" w:themeColor="text1"/>
          <w:sz w:val="22"/>
        </w:rPr>
        <w:tab/>
      </w:r>
      <w:r w:rsidRPr="000C36FD">
        <w:rPr>
          <w:rFonts w:ascii="Arial" w:hAnsi="Arial" w:cs="Arial"/>
          <w:color w:val="000000" w:themeColor="text1"/>
          <w:sz w:val="22"/>
        </w:rPr>
        <w:tab/>
      </w:r>
      <w:r w:rsidRPr="000C36FD">
        <w:rPr>
          <w:rFonts w:ascii="Arial" w:hAnsi="Arial" w:cs="Arial"/>
          <w:color w:val="000000" w:themeColor="text1"/>
          <w:sz w:val="22"/>
        </w:rPr>
        <w:tab/>
      </w:r>
      <w:r w:rsidRPr="000C36FD">
        <w:rPr>
          <w:rFonts w:ascii="Arial" w:hAnsi="Arial" w:cs="Arial"/>
          <w:color w:val="000000" w:themeColor="text1"/>
          <w:sz w:val="22"/>
        </w:rPr>
        <w:tab/>
      </w:r>
      <w:r w:rsidRPr="000C36FD">
        <w:rPr>
          <w:rFonts w:ascii="Arial" w:hAnsi="Arial" w:cs="Arial"/>
          <w:color w:val="000000" w:themeColor="text1"/>
          <w:sz w:val="22"/>
        </w:rPr>
        <w:tab/>
      </w:r>
    </w:p>
    <w:p w14:paraId="09973584" w14:textId="6CF5FB20" w:rsidR="0047651A" w:rsidRPr="000C36FD" w:rsidRDefault="00503587"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 xml:space="preserve">Q4: </w:t>
      </w:r>
      <w:r w:rsidR="0047651A" w:rsidRPr="000C36FD">
        <w:rPr>
          <w:rFonts w:ascii="Arial" w:hAnsi="Arial" w:cs="Arial"/>
          <w:b/>
          <w:bCs/>
          <w:color w:val="000000" w:themeColor="text1"/>
          <w:sz w:val="22"/>
        </w:rPr>
        <w:t>Are any of the above irrelevant to you or that you’d be concerned at realizing the value, if so, please tell us why?</w:t>
      </w:r>
    </w:p>
    <w:p w14:paraId="08ECC4E6" w14:textId="77777777" w:rsidR="0047651A" w:rsidRPr="000C36FD" w:rsidRDefault="0047651A" w:rsidP="0047651A">
      <w:pPr>
        <w:spacing w:after="0" w:line="240" w:lineRule="auto"/>
        <w:jc w:val="both"/>
        <w:rPr>
          <w:rFonts w:ascii="Arial" w:hAnsi="Arial" w:cs="Arial"/>
          <w:color w:val="000000" w:themeColor="text1"/>
          <w:sz w:val="22"/>
        </w:rPr>
      </w:pPr>
    </w:p>
    <w:p w14:paraId="7E4A6B04" w14:textId="77777777" w:rsidR="0047651A" w:rsidRPr="000C36FD" w:rsidRDefault="0047651A"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33AFEEEA" w14:textId="77777777" w:rsidR="00503587" w:rsidRPr="000C36FD" w:rsidRDefault="00503587"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07F872E4" w14:textId="77777777" w:rsidR="0047651A" w:rsidRPr="000C36FD" w:rsidRDefault="0047651A" w:rsidP="0047651A">
      <w:pPr>
        <w:spacing w:after="0" w:line="240" w:lineRule="auto"/>
        <w:jc w:val="both"/>
        <w:rPr>
          <w:rFonts w:ascii="Arial" w:hAnsi="Arial" w:cs="Arial"/>
          <w:color w:val="000000" w:themeColor="text1"/>
          <w:sz w:val="22"/>
        </w:rPr>
      </w:pPr>
    </w:p>
    <w:p w14:paraId="615C40CF" w14:textId="77777777" w:rsidR="0047651A" w:rsidRPr="000C36FD" w:rsidRDefault="0047651A" w:rsidP="0047651A">
      <w:pPr>
        <w:spacing w:after="0" w:line="240" w:lineRule="auto"/>
        <w:jc w:val="both"/>
        <w:rPr>
          <w:rFonts w:ascii="Arial" w:hAnsi="Arial" w:cs="Arial"/>
          <w:color w:val="000000" w:themeColor="text1"/>
          <w:sz w:val="22"/>
        </w:rPr>
      </w:pPr>
    </w:p>
    <w:p w14:paraId="2B2F36F1" w14:textId="5C9574CC" w:rsidR="0047651A" w:rsidRPr="000C36FD" w:rsidRDefault="00503587" w:rsidP="0047651A">
      <w:pPr>
        <w:spacing w:after="0" w:line="240" w:lineRule="auto"/>
        <w:jc w:val="both"/>
        <w:rPr>
          <w:rFonts w:ascii="Arial" w:hAnsi="Arial" w:cs="Arial"/>
          <w:b/>
          <w:bCs/>
          <w:color w:val="auto"/>
          <w:sz w:val="22"/>
          <w:lang w:val="en-GB"/>
        </w:rPr>
      </w:pPr>
      <w:r w:rsidRPr="000C36FD">
        <w:rPr>
          <w:rFonts w:ascii="Arial" w:hAnsi="Arial" w:cs="Arial"/>
          <w:b/>
          <w:bCs/>
          <w:color w:val="000000" w:themeColor="text1"/>
          <w:sz w:val="22"/>
          <w:lang w:val="en-GB"/>
        </w:rPr>
        <w:t xml:space="preserve">Q5: </w:t>
      </w:r>
      <w:r w:rsidR="0047651A" w:rsidRPr="000C36FD">
        <w:rPr>
          <w:rFonts w:ascii="Arial" w:hAnsi="Arial" w:cs="Arial"/>
          <w:b/>
          <w:bCs/>
          <w:color w:val="000000" w:themeColor="text1"/>
          <w:sz w:val="22"/>
          <w:lang w:val="en-GB"/>
        </w:rPr>
        <w:t xml:space="preserve">Who is ultimately responsible for social risk, </w:t>
      </w:r>
      <w:proofErr w:type="gramStart"/>
      <w:r w:rsidR="0047651A" w:rsidRPr="000C36FD">
        <w:rPr>
          <w:rFonts w:ascii="Arial" w:hAnsi="Arial" w:cs="Arial"/>
          <w:b/>
          <w:bCs/>
          <w:color w:val="000000" w:themeColor="text1"/>
          <w:sz w:val="22"/>
          <w:lang w:val="en-GB"/>
        </w:rPr>
        <w:t>compliance</w:t>
      </w:r>
      <w:proofErr w:type="gramEnd"/>
      <w:r w:rsidR="0047651A" w:rsidRPr="000C36FD">
        <w:rPr>
          <w:rFonts w:ascii="Arial" w:hAnsi="Arial" w:cs="Arial"/>
          <w:b/>
          <w:bCs/>
          <w:color w:val="000000" w:themeColor="text1"/>
          <w:sz w:val="22"/>
          <w:lang w:val="en-GB"/>
        </w:rPr>
        <w:t xml:space="preserve"> and improvement in the supply chain</w:t>
      </w:r>
      <w:r w:rsidRPr="000C36FD">
        <w:rPr>
          <w:rFonts w:ascii="Arial" w:hAnsi="Arial" w:cs="Arial"/>
          <w:b/>
          <w:bCs/>
          <w:color w:val="000000" w:themeColor="text1"/>
          <w:sz w:val="22"/>
          <w:lang w:val="en-GB"/>
        </w:rPr>
        <w:t xml:space="preserve">, </w:t>
      </w:r>
      <w:r w:rsidR="004851E4" w:rsidRPr="000C36FD">
        <w:rPr>
          <w:rFonts w:ascii="Arial" w:hAnsi="Arial" w:cs="Arial"/>
          <w:b/>
          <w:bCs/>
          <w:color w:val="auto"/>
          <w:sz w:val="22"/>
          <w:lang w:val="en-GB"/>
        </w:rPr>
        <w:t>and therefore the budget</w:t>
      </w:r>
      <w:r w:rsidR="00A9484F">
        <w:rPr>
          <w:rFonts w:ascii="Arial" w:hAnsi="Arial" w:cs="Arial"/>
          <w:b/>
          <w:bCs/>
          <w:color w:val="auto"/>
          <w:sz w:val="22"/>
          <w:lang w:val="en-BE"/>
        </w:rPr>
        <w:t xml:space="preserve"> holder</w:t>
      </w:r>
      <w:r w:rsidR="004851E4" w:rsidRPr="000C36FD">
        <w:rPr>
          <w:rFonts w:ascii="Arial" w:hAnsi="Arial" w:cs="Arial"/>
          <w:b/>
          <w:bCs/>
          <w:color w:val="auto"/>
          <w:sz w:val="22"/>
          <w:lang w:val="en-GB"/>
        </w:rPr>
        <w:t xml:space="preserve"> for</w:t>
      </w:r>
      <w:r w:rsidR="0047651A" w:rsidRPr="000C36FD">
        <w:rPr>
          <w:rFonts w:ascii="Arial" w:hAnsi="Arial" w:cs="Arial"/>
          <w:b/>
          <w:bCs/>
          <w:color w:val="auto"/>
          <w:sz w:val="22"/>
          <w:lang w:val="en-GB"/>
        </w:rPr>
        <w:t xml:space="preserve"> AIM-Progress membership?</w:t>
      </w:r>
      <w:r w:rsidR="004851E4" w:rsidRPr="000C36FD">
        <w:rPr>
          <w:rFonts w:ascii="Arial" w:hAnsi="Arial" w:cs="Arial"/>
          <w:b/>
          <w:bCs/>
          <w:color w:val="auto"/>
          <w:sz w:val="22"/>
          <w:lang w:val="en-GB"/>
        </w:rPr>
        <w:t xml:space="preserve"> (Name, job title)</w:t>
      </w:r>
    </w:p>
    <w:p w14:paraId="4D5B8B0D" w14:textId="77777777" w:rsidR="0047651A" w:rsidRPr="000C36FD" w:rsidRDefault="0047651A" w:rsidP="0047651A">
      <w:pPr>
        <w:spacing w:after="0" w:line="240" w:lineRule="auto"/>
        <w:jc w:val="both"/>
        <w:rPr>
          <w:rFonts w:ascii="Arial" w:hAnsi="Arial" w:cs="Arial"/>
          <w:color w:val="000000" w:themeColor="text1"/>
          <w:sz w:val="22"/>
        </w:rPr>
      </w:pPr>
    </w:p>
    <w:p w14:paraId="4BF240D9" w14:textId="77777777" w:rsidR="0047651A" w:rsidRPr="000C36FD" w:rsidRDefault="0047651A"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20F1D153" w14:textId="77777777" w:rsidR="00254631" w:rsidRPr="000C36FD" w:rsidRDefault="00254631"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27AE977B" w14:textId="77777777" w:rsidR="0047651A" w:rsidRPr="000C36FD" w:rsidRDefault="0047651A" w:rsidP="0047651A">
      <w:pPr>
        <w:spacing w:after="0" w:line="240" w:lineRule="auto"/>
        <w:jc w:val="both"/>
        <w:rPr>
          <w:rFonts w:ascii="Arial" w:hAnsi="Arial" w:cs="Arial"/>
          <w:color w:val="000000" w:themeColor="text1"/>
          <w:sz w:val="22"/>
        </w:rPr>
      </w:pPr>
    </w:p>
    <w:p w14:paraId="6FF60A92" w14:textId="77777777" w:rsidR="0047651A" w:rsidRPr="000C36FD" w:rsidRDefault="0047651A" w:rsidP="0047651A">
      <w:pPr>
        <w:spacing w:after="0" w:line="240" w:lineRule="auto"/>
        <w:jc w:val="both"/>
        <w:rPr>
          <w:rFonts w:ascii="Arial" w:hAnsi="Arial" w:cs="Arial"/>
          <w:color w:val="000000" w:themeColor="text1"/>
          <w:sz w:val="22"/>
        </w:rPr>
      </w:pPr>
    </w:p>
    <w:p w14:paraId="23B2A192" w14:textId="3F56981C" w:rsidR="0047651A" w:rsidRPr="000C36FD" w:rsidRDefault="00503587"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 xml:space="preserve">Q6: </w:t>
      </w:r>
      <w:r w:rsidR="0047651A" w:rsidRPr="000C36FD">
        <w:rPr>
          <w:rFonts w:ascii="Arial" w:hAnsi="Arial" w:cs="Arial"/>
          <w:b/>
          <w:bCs/>
          <w:color w:val="000000" w:themeColor="text1"/>
          <w:sz w:val="22"/>
        </w:rPr>
        <w:t xml:space="preserve">Do you publish a supplier code of conduct? Please provide a link or copy with the application. </w:t>
      </w:r>
    </w:p>
    <w:p w14:paraId="16ED2992" w14:textId="77777777" w:rsidR="0047651A" w:rsidRPr="000C36FD" w:rsidRDefault="0047651A" w:rsidP="0047651A">
      <w:pPr>
        <w:spacing w:after="0" w:line="240" w:lineRule="auto"/>
        <w:jc w:val="both"/>
        <w:rPr>
          <w:rFonts w:ascii="Arial" w:hAnsi="Arial" w:cs="Arial"/>
          <w:color w:val="000000" w:themeColor="text1"/>
          <w:sz w:val="22"/>
        </w:rPr>
      </w:pPr>
    </w:p>
    <w:p w14:paraId="23607D1D" w14:textId="77777777" w:rsidR="0047651A" w:rsidRPr="000C36FD" w:rsidRDefault="0047651A"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77F83304" w14:textId="77777777" w:rsidR="00254631" w:rsidRPr="000C36FD" w:rsidRDefault="00254631"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themeColor="text1"/>
          <w:sz w:val="22"/>
        </w:rPr>
      </w:pPr>
    </w:p>
    <w:p w14:paraId="47AC886B" w14:textId="77777777" w:rsidR="0047651A" w:rsidRPr="000C36FD" w:rsidRDefault="0047651A" w:rsidP="0047651A">
      <w:pPr>
        <w:spacing w:after="0" w:line="240" w:lineRule="auto"/>
        <w:jc w:val="both"/>
        <w:rPr>
          <w:rFonts w:ascii="Arial" w:hAnsi="Arial" w:cs="Arial"/>
          <w:color w:val="000000" w:themeColor="text1"/>
          <w:sz w:val="22"/>
        </w:rPr>
      </w:pPr>
    </w:p>
    <w:p w14:paraId="32662574" w14:textId="78F3EA62" w:rsidR="00254631" w:rsidRPr="000C36FD" w:rsidRDefault="00503587" w:rsidP="00254631">
      <w:pPr>
        <w:spacing w:after="0" w:line="240" w:lineRule="auto"/>
        <w:jc w:val="both"/>
        <w:rPr>
          <w:rFonts w:ascii="Arial" w:hAnsi="Arial" w:cs="Arial"/>
          <w:b/>
          <w:bCs/>
          <w:i/>
          <w:color w:val="000000" w:themeColor="text1"/>
          <w:sz w:val="22"/>
        </w:rPr>
      </w:pPr>
      <w:r w:rsidRPr="000C36FD">
        <w:rPr>
          <w:rFonts w:ascii="Arial" w:hAnsi="Arial" w:cs="Arial"/>
          <w:b/>
          <w:bCs/>
          <w:color w:val="000000" w:themeColor="text1"/>
          <w:sz w:val="22"/>
        </w:rPr>
        <w:t xml:space="preserve">Q7: </w:t>
      </w:r>
      <w:r w:rsidR="00254631" w:rsidRPr="000C36FD">
        <w:rPr>
          <w:rFonts w:ascii="Arial" w:hAnsi="Arial" w:cs="Arial"/>
          <w:b/>
          <w:bCs/>
          <w:color w:val="000000" w:themeColor="text1"/>
          <w:sz w:val="22"/>
        </w:rPr>
        <w:t>W</w:t>
      </w:r>
      <w:r w:rsidR="0047651A" w:rsidRPr="000C36FD">
        <w:rPr>
          <w:rFonts w:ascii="Arial" w:hAnsi="Arial" w:cs="Arial"/>
          <w:b/>
          <w:bCs/>
          <w:color w:val="000000" w:themeColor="text1"/>
          <w:sz w:val="22"/>
        </w:rPr>
        <w:t xml:space="preserve">ho </w:t>
      </w:r>
      <w:r w:rsidR="00254631" w:rsidRPr="000C36FD">
        <w:rPr>
          <w:rFonts w:ascii="Arial" w:hAnsi="Arial" w:cs="Arial"/>
          <w:b/>
          <w:bCs/>
          <w:color w:val="000000" w:themeColor="text1"/>
          <w:sz w:val="22"/>
        </w:rPr>
        <w:t xml:space="preserve">in your responsible sourcing team </w:t>
      </w:r>
      <w:r w:rsidR="0047651A" w:rsidRPr="000C36FD">
        <w:rPr>
          <w:rFonts w:ascii="Arial" w:hAnsi="Arial" w:cs="Arial"/>
          <w:b/>
          <w:bCs/>
          <w:color w:val="000000" w:themeColor="text1"/>
          <w:sz w:val="22"/>
        </w:rPr>
        <w:t>would benefit from AIM</w:t>
      </w:r>
      <w:r w:rsidRPr="000C36FD">
        <w:rPr>
          <w:rFonts w:ascii="Arial" w:hAnsi="Arial" w:cs="Arial"/>
          <w:b/>
          <w:bCs/>
          <w:color w:val="000000" w:themeColor="text1"/>
          <w:sz w:val="22"/>
        </w:rPr>
        <w:t>-</w:t>
      </w:r>
      <w:r w:rsidR="0047651A" w:rsidRPr="000C36FD">
        <w:rPr>
          <w:rFonts w:ascii="Arial" w:hAnsi="Arial" w:cs="Arial"/>
          <w:b/>
          <w:bCs/>
          <w:color w:val="000000" w:themeColor="text1"/>
          <w:sz w:val="22"/>
        </w:rPr>
        <w:t>Progress activities</w:t>
      </w:r>
      <w:r w:rsidR="00254631" w:rsidRPr="000C36FD">
        <w:rPr>
          <w:rFonts w:ascii="Arial" w:hAnsi="Arial" w:cs="Arial"/>
          <w:b/>
          <w:bCs/>
          <w:color w:val="000000" w:themeColor="text1"/>
          <w:sz w:val="22"/>
        </w:rPr>
        <w:t xml:space="preserve"> and would need to be included in the email distribution list</w:t>
      </w:r>
      <w:r w:rsidR="0047651A" w:rsidRPr="000C36FD">
        <w:rPr>
          <w:rFonts w:ascii="Arial" w:hAnsi="Arial" w:cs="Arial"/>
          <w:b/>
          <w:bCs/>
          <w:color w:val="000000" w:themeColor="text1"/>
          <w:sz w:val="22"/>
        </w:rPr>
        <w:t xml:space="preserve">? </w:t>
      </w:r>
      <w:r w:rsidR="00254631" w:rsidRPr="000C36FD">
        <w:rPr>
          <w:rFonts w:ascii="Arial" w:hAnsi="Arial" w:cs="Arial"/>
          <w:b/>
          <w:bCs/>
          <w:i/>
          <w:color w:val="000000" w:themeColor="text1"/>
          <w:sz w:val="22"/>
        </w:rPr>
        <w:t>Please include names/job title/email addresses</w:t>
      </w:r>
    </w:p>
    <w:p w14:paraId="40FA4444" w14:textId="0FC05E2F" w:rsidR="0047651A" w:rsidRPr="000C36FD" w:rsidRDefault="0047651A" w:rsidP="0047651A">
      <w:pPr>
        <w:spacing w:after="0" w:line="240" w:lineRule="auto"/>
        <w:jc w:val="both"/>
        <w:rPr>
          <w:rFonts w:ascii="Arial" w:hAnsi="Arial" w:cs="Arial"/>
          <w:b/>
          <w:bCs/>
          <w:color w:val="000000" w:themeColor="text1"/>
          <w:sz w:val="22"/>
        </w:rPr>
      </w:pPr>
    </w:p>
    <w:p w14:paraId="63A4012C" w14:textId="77777777" w:rsidR="0047651A" w:rsidRPr="000C36FD" w:rsidRDefault="0047651A"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2"/>
        </w:rPr>
      </w:pPr>
    </w:p>
    <w:p w14:paraId="36EF99F3" w14:textId="77777777" w:rsidR="00254631" w:rsidRPr="000C36FD" w:rsidRDefault="00254631"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2"/>
        </w:rPr>
      </w:pPr>
    </w:p>
    <w:p w14:paraId="4A99E089" w14:textId="77777777" w:rsidR="00254631" w:rsidRPr="000C36FD" w:rsidRDefault="00254631" w:rsidP="0047651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2"/>
        </w:rPr>
      </w:pPr>
    </w:p>
    <w:p w14:paraId="25CDEFB8" w14:textId="77777777" w:rsidR="0047651A" w:rsidRPr="000C36FD" w:rsidRDefault="0047651A" w:rsidP="0047651A">
      <w:pPr>
        <w:spacing w:after="0" w:line="240" w:lineRule="auto"/>
        <w:jc w:val="both"/>
        <w:rPr>
          <w:rFonts w:ascii="Arial" w:hAnsi="Arial" w:cs="Arial"/>
          <w:b/>
          <w:bCs/>
          <w:color w:val="000000" w:themeColor="text1"/>
          <w:sz w:val="22"/>
        </w:rPr>
      </w:pPr>
    </w:p>
    <w:p w14:paraId="6C225074" w14:textId="3167BE5C" w:rsidR="0047651A" w:rsidRPr="000C36FD" w:rsidRDefault="00503587" w:rsidP="0047651A">
      <w:pPr>
        <w:spacing w:after="0" w:line="240" w:lineRule="auto"/>
        <w:jc w:val="both"/>
        <w:rPr>
          <w:rFonts w:ascii="Arial" w:hAnsi="Arial" w:cs="Arial"/>
          <w:b/>
          <w:bCs/>
          <w:color w:val="000000" w:themeColor="text1"/>
          <w:sz w:val="22"/>
        </w:rPr>
      </w:pPr>
      <w:r w:rsidRPr="000C36FD">
        <w:rPr>
          <w:rFonts w:ascii="Arial" w:hAnsi="Arial" w:cs="Arial"/>
          <w:b/>
          <w:bCs/>
          <w:color w:val="000000" w:themeColor="text1"/>
          <w:sz w:val="22"/>
        </w:rPr>
        <w:t xml:space="preserve">Q8: </w:t>
      </w:r>
      <w:r w:rsidR="0047651A" w:rsidRPr="000C36FD">
        <w:rPr>
          <w:rFonts w:ascii="Arial" w:hAnsi="Arial" w:cs="Arial"/>
          <w:b/>
          <w:bCs/>
          <w:color w:val="000000" w:themeColor="text1"/>
          <w:sz w:val="22"/>
        </w:rPr>
        <w:t xml:space="preserve">What would you like to achieve </w:t>
      </w:r>
      <w:proofErr w:type="gramStart"/>
      <w:r w:rsidR="0047651A" w:rsidRPr="000C36FD">
        <w:rPr>
          <w:rFonts w:ascii="Arial" w:hAnsi="Arial" w:cs="Arial"/>
          <w:b/>
          <w:bCs/>
          <w:color w:val="000000" w:themeColor="text1"/>
          <w:sz w:val="22"/>
        </w:rPr>
        <w:t>in regard to</w:t>
      </w:r>
      <w:proofErr w:type="gramEnd"/>
      <w:r w:rsidR="0047651A" w:rsidRPr="000C36FD">
        <w:rPr>
          <w:rFonts w:ascii="Arial" w:hAnsi="Arial" w:cs="Arial"/>
          <w:b/>
          <w:bCs/>
          <w:color w:val="000000" w:themeColor="text1"/>
          <w:sz w:val="22"/>
        </w:rPr>
        <w:t xml:space="preserve"> progress on human rights in your supply chain in the next 12 months?</w:t>
      </w:r>
    </w:p>
    <w:p w14:paraId="7B755A23" w14:textId="77777777" w:rsidR="0047651A" w:rsidRPr="000C36FD" w:rsidRDefault="0047651A" w:rsidP="0047651A">
      <w:pPr>
        <w:spacing w:after="0" w:line="240" w:lineRule="auto"/>
        <w:jc w:val="both"/>
        <w:rPr>
          <w:rFonts w:ascii="Arial" w:hAnsi="Arial" w:cs="Arial"/>
          <w:color w:val="000000" w:themeColor="text1"/>
          <w:sz w:val="22"/>
        </w:rPr>
      </w:pPr>
    </w:p>
    <w:tbl>
      <w:tblPr>
        <w:tblStyle w:val="TableGrid"/>
        <w:tblW w:w="0" w:type="auto"/>
        <w:tblLook w:val="04A0" w:firstRow="1" w:lastRow="0" w:firstColumn="1" w:lastColumn="0" w:noHBand="0" w:noVBand="1"/>
      </w:tblPr>
      <w:tblGrid>
        <w:gridCol w:w="9742"/>
      </w:tblGrid>
      <w:tr w:rsidR="00254631" w:rsidRPr="000C36FD" w14:paraId="548E2022" w14:textId="77777777" w:rsidTr="00254631">
        <w:tc>
          <w:tcPr>
            <w:tcW w:w="9892" w:type="dxa"/>
          </w:tcPr>
          <w:p w14:paraId="6B738A9F" w14:textId="77777777" w:rsidR="00254631" w:rsidRPr="000C36FD" w:rsidRDefault="00254631" w:rsidP="0047651A">
            <w:pPr>
              <w:spacing w:after="0" w:line="240" w:lineRule="auto"/>
              <w:jc w:val="both"/>
              <w:rPr>
                <w:rFonts w:ascii="Arial" w:hAnsi="Arial" w:cs="Arial"/>
                <w:color w:val="000000" w:themeColor="text1"/>
                <w:sz w:val="22"/>
              </w:rPr>
            </w:pPr>
          </w:p>
          <w:p w14:paraId="0C47BB78" w14:textId="77777777" w:rsidR="00254631" w:rsidRPr="000C36FD" w:rsidRDefault="00254631" w:rsidP="0047651A">
            <w:pPr>
              <w:spacing w:after="0" w:line="240" w:lineRule="auto"/>
              <w:jc w:val="both"/>
              <w:rPr>
                <w:rFonts w:ascii="Arial" w:hAnsi="Arial" w:cs="Arial"/>
                <w:color w:val="000000" w:themeColor="text1"/>
                <w:sz w:val="22"/>
              </w:rPr>
            </w:pPr>
          </w:p>
          <w:p w14:paraId="54A18C3F" w14:textId="77777777" w:rsidR="00254631" w:rsidRPr="000C36FD" w:rsidRDefault="00254631" w:rsidP="0047651A">
            <w:pPr>
              <w:spacing w:after="0" w:line="240" w:lineRule="auto"/>
              <w:jc w:val="both"/>
              <w:rPr>
                <w:rFonts w:ascii="Arial" w:hAnsi="Arial" w:cs="Arial"/>
                <w:color w:val="000000" w:themeColor="text1"/>
                <w:sz w:val="22"/>
              </w:rPr>
            </w:pPr>
          </w:p>
        </w:tc>
      </w:tr>
    </w:tbl>
    <w:p w14:paraId="51D8BD39" w14:textId="77777777" w:rsidR="0047651A" w:rsidRPr="000C36FD" w:rsidRDefault="0047651A" w:rsidP="0047651A">
      <w:pPr>
        <w:spacing w:after="0" w:line="240" w:lineRule="auto"/>
        <w:jc w:val="both"/>
        <w:rPr>
          <w:rFonts w:ascii="Arial" w:hAnsi="Arial" w:cs="Arial"/>
          <w:color w:val="000000" w:themeColor="text1"/>
          <w:sz w:val="22"/>
        </w:rPr>
      </w:pPr>
    </w:p>
    <w:p w14:paraId="02E01904" w14:textId="77777777" w:rsidR="0047651A" w:rsidRPr="000C36FD" w:rsidRDefault="0047651A" w:rsidP="0047651A">
      <w:pPr>
        <w:spacing w:after="0" w:line="240" w:lineRule="auto"/>
        <w:jc w:val="both"/>
        <w:rPr>
          <w:rFonts w:ascii="Arial" w:hAnsi="Arial" w:cs="Arial"/>
          <w:color w:val="000000" w:themeColor="text1"/>
          <w:sz w:val="22"/>
        </w:rPr>
      </w:pPr>
    </w:p>
    <w:p w14:paraId="55E9CB11" w14:textId="77777777" w:rsidR="00BE6A30" w:rsidRDefault="00BE6A30" w:rsidP="0047651A">
      <w:pPr>
        <w:spacing w:after="0" w:line="240" w:lineRule="auto"/>
        <w:jc w:val="both"/>
        <w:rPr>
          <w:rFonts w:ascii="Arial" w:hAnsi="Arial" w:cs="Arial"/>
          <w:color w:val="000000" w:themeColor="text1"/>
          <w:sz w:val="22"/>
          <w:lang w:val="en-BE"/>
        </w:rPr>
      </w:pPr>
    </w:p>
    <w:p w14:paraId="3D417BBD" w14:textId="77777777" w:rsidR="00BE6A30" w:rsidRDefault="00BE6A30" w:rsidP="0047651A">
      <w:pPr>
        <w:spacing w:after="0" w:line="240" w:lineRule="auto"/>
        <w:jc w:val="both"/>
        <w:rPr>
          <w:rFonts w:ascii="Arial" w:hAnsi="Arial" w:cs="Arial"/>
          <w:color w:val="000000" w:themeColor="text1"/>
          <w:sz w:val="22"/>
          <w:lang w:val="en-BE"/>
        </w:rPr>
      </w:pPr>
    </w:p>
    <w:p w14:paraId="48EA0549" w14:textId="77777777" w:rsidR="00BE6A30" w:rsidRDefault="00BE6A30" w:rsidP="0047651A">
      <w:pPr>
        <w:spacing w:after="0" w:line="240" w:lineRule="auto"/>
        <w:jc w:val="both"/>
        <w:rPr>
          <w:rFonts w:ascii="Arial" w:hAnsi="Arial" w:cs="Arial"/>
          <w:color w:val="000000" w:themeColor="text1"/>
          <w:sz w:val="22"/>
          <w:lang w:val="en-BE"/>
        </w:rPr>
      </w:pPr>
    </w:p>
    <w:p w14:paraId="6A2C51BE" w14:textId="0814EA17" w:rsidR="0047651A" w:rsidRPr="00BE6A30" w:rsidRDefault="002F5473" w:rsidP="0047651A">
      <w:pPr>
        <w:spacing w:after="0" w:line="240" w:lineRule="auto"/>
        <w:jc w:val="both"/>
        <w:rPr>
          <w:rFonts w:ascii="Arial" w:hAnsi="Arial" w:cs="Arial"/>
          <w:b/>
          <w:bCs/>
          <w:color w:val="000000" w:themeColor="text1"/>
          <w:sz w:val="22"/>
          <w:u w:val="single"/>
          <w:lang w:val="en-BE"/>
        </w:rPr>
      </w:pPr>
      <w:r w:rsidRPr="00BE6A30">
        <w:rPr>
          <w:rFonts w:ascii="Arial" w:hAnsi="Arial" w:cs="Arial"/>
          <w:b/>
          <w:bCs/>
          <w:color w:val="000000" w:themeColor="text1"/>
          <w:sz w:val="22"/>
          <w:u w:val="single"/>
          <w:lang w:val="en-BE"/>
        </w:rPr>
        <w:t xml:space="preserve">Consent </w:t>
      </w:r>
      <w:r w:rsidR="00BE6A30" w:rsidRPr="00BE6A30">
        <w:rPr>
          <w:rFonts w:ascii="Arial" w:hAnsi="Arial" w:cs="Arial"/>
          <w:b/>
          <w:bCs/>
          <w:color w:val="000000" w:themeColor="text1"/>
          <w:sz w:val="22"/>
          <w:u w:val="single"/>
          <w:lang w:val="en-BE"/>
        </w:rPr>
        <w:t>regarding sharing of personal data</w:t>
      </w:r>
      <w:r w:rsidR="00DE2316">
        <w:rPr>
          <w:rFonts w:ascii="Arial" w:hAnsi="Arial" w:cs="Arial"/>
          <w:b/>
          <w:bCs/>
          <w:color w:val="000000" w:themeColor="text1"/>
          <w:sz w:val="22"/>
          <w:u w:val="single"/>
          <w:lang w:val="en-BE"/>
        </w:rPr>
        <w:t xml:space="preserve"> within AIM-Progress</w:t>
      </w:r>
    </w:p>
    <w:p w14:paraId="76CBB20F" w14:textId="77777777" w:rsidR="002F5473" w:rsidRPr="002F5473" w:rsidRDefault="002F5473" w:rsidP="0047651A">
      <w:pPr>
        <w:spacing w:after="0" w:line="240" w:lineRule="auto"/>
        <w:jc w:val="both"/>
        <w:rPr>
          <w:rFonts w:ascii="Arial" w:hAnsi="Arial" w:cs="Arial"/>
          <w:color w:val="000000" w:themeColor="text1"/>
          <w:sz w:val="22"/>
          <w:lang w:val="en-BE"/>
        </w:rPr>
      </w:pPr>
    </w:p>
    <w:p w14:paraId="1251068C" w14:textId="295B788C" w:rsidR="00BB462A" w:rsidRDefault="002F5473" w:rsidP="002A04C1">
      <w:pPr>
        <w:spacing w:after="0" w:line="240" w:lineRule="auto"/>
        <w:jc w:val="both"/>
        <w:rPr>
          <w:rFonts w:ascii="Arial" w:hAnsi="Arial" w:cs="Arial"/>
          <w:color w:val="000000" w:themeColor="text1"/>
          <w:sz w:val="22"/>
          <w:lang w:val="en-BE"/>
        </w:rPr>
      </w:pPr>
      <w:r w:rsidRPr="00ED75A6">
        <w:rPr>
          <w:rFonts w:ascii="Arial" w:hAnsi="Arial" w:cs="Arial"/>
          <w:color w:val="000000" w:themeColor="text1"/>
          <w:sz w:val="22"/>
          <w:lang w:val="en-BE"/>
        </w:rPr>
        <w:t xml:space="preserve">As AIM-Progress member, we </w:t>
      </w:r>
      <w:r w:rsidR="00BE6A30">
        <w:rPr>
          <w:rFonts w:ascii="Arial" w:hAnsi="Arial" w:cs="Arial"/>
          <w:color w:val="000000" w:themeColor="text1"/>
          <w:sz w:val="22"/>
          <w:lang w:val="en-BE"/>
        </w:rPr>
        <w:t>will</w:t>
      </w:r>
      <w:r w:rsidR="00616626">
        <w:rPr>
          <w:rFonts w:ascii="Arial" w:hAnsi="Arial" w:cs="Arial"/>
          <w:color w:val="000000" w:themeColor="text1"/>
          <w:sz w:val="22"/>
          <w:lang w:val="en-BE"/>
        </w:rPr>
        <w:t xml:space="preserve"> be part of a network of like-minded companies and individuals and</w:t>
      </w:r>
      <w:r w:rsidR="00BE6A30">
        <w:rPr>
          <w:rFonts w:ascii="Arial" w:hAnsi="Arial" w:cs="Arial"/>
          <w:color w:val="000000" w:themeColor="text1"/>
          <w:sz w:val="22"/>
          <w:lang w:val="en-BE"/>
        </w:rPr>
        <w:t xml:space="preserve"> </w:t>
      </w:r>
      <w:r w:rsidRPr="00ED75A6">
        <w:rPr>
          <w:rFonts w:ascii="Arial" w:hAnsi="Arial" w:cs="Arial"/>
          <w:color w:val="000000" w:themeColor="text1"/>
          <w:sz w:val="22"/>
          <w:lang w:val="en-BE"/>
        </w:rPr>
        <w:t xml:space="preserve">consent to </w:t>
      </w:r>
      <w:r w:rsidR="009539D6" w:rsidRPr="00ED75A6">
        <w:rPr>
          <w:rFonts w:ascii="Arial" w:hAnsi="Arial" w:cs="Arial"/>
          <w:color w:val="000000" w:themeColor="text1"/>
          <w:sz w:val="22"/>
          <w:lang w:val="en-BE"/>
        </w:rPr>
        <w:t>sharing our contact details (Name, company, job title, email address</w:t>
      </w:r>
      <w:r w:rsidR="00ED75A6" w:rsidRPr="00ED75A6">
        <w:rPr>
          <w:rFonts w:ascii="Arial" w:hAnsi="Arial" w:cs="Arial"/>
          <w:color w:val="000000" w:themeColor="text1"/>
          <w:sz w:val="22"/>
          <w:lang w:val="en-BE"/>
        </w:rPr>
        <w:t>)</w:t>
      </w:r>
      <w:r w:rsidR="009539D6" w:rsidRPr="00ED75A6">
        <w:rPr>
          <w:rFonts w:ascii="Arial" w:hAnsi="Arial" w:cs="Arial"/>
          <w:color w:val="000000" w:themeColor="text1"/>
          <w:sz w:val="22"/>
          <w:lang w:val="en-BE"/>
        </w:rPr>
        <w:t xml:space="preserve"> with the </w:t>
      </w:r>
      <w:r w:rsidR="00BE6A30">
        <w:rPr>
          <w:rFonts w:ascii="Arial" w:hAnsi="Arial" w:cs="Arial"/>
          <w:color w:val="000000" w:themeColor="text1"/>
          <w:sz w:val="22"/>
          <w:lang w:val="en-BE"/>
        </w:rPr>
        <w:t xml:space="preserve">Secretariat and </w:t>
      </w:r>
      <w:r w:rsidR="009539D6" w:rsidRPr="00ED75A6">
        <w:rPr>
          <w:rFonts w:ascii="Arial" w:hAnsi="Arial" w:cs="Arial"/>
          <w:color w:val="000000" w:themeColor="text1"/>
          <w:sz w:val="22"/>
          <w:lang w:val="en-BE"/>
        </w:rPr>
        <w:t>other AIM-Progress me</w:t>
      </w:r>
      <w:r w:rsidR="00ED75A6" w:rsidRPr="00ED75A6">
        <w:rPr>
          <w:rFonts w:ascii="Arial" w:hAnsi="Arial" w:cs="Arial"/>
          <w:color w:val="000000" w:themeColor="text1"/>
          <w:sz w:val="22"/>
          <w:lang w:val="en-BE"/>
        </w:rPr>
        <w:t>m</w:t>
      </w:r>
      <w:r w:rsidR="009539D6" w:rsidRPr="00ED75A6">
        <w:rPr>
          <w:rFonts w:ascii="Arial" w:hAnsi="Arial" w:cs="Arial"/>
          <w:color w:val="000000" w:themeColor="text1"/>
          <w:sz w:val="22"/>
          <w:lang w:val="en-BE"/>
        </w:rPr>
        <w:t>bers</w:t>
      </w:r>
      <w:r w:rsidR="00ED75A6">
        <w:rPr>
          <w:rFonts w:ascii="Arial" w:hAnsi="Arial" w:cs="Arial"/>
          <w:color w:val="000000" w:themeColor="text1"/>
          <w:sz w:val="22"/>
          <w:lang w:val="en-BE"/>
        </w:rPr>
        <w:t xml:space="preserve"> </w:t>
      </w:r>
      <w:r w:rsidR="00BB462A">
        <w:rPr>
          <w:rFonts w:ascii="Arial" w:hAnsi="Arial" w:cs="Arial"/>
          <w:color w:val="000000" w:themeColor="text1"/>
          <w:sz w:val="22"/>
          <w:lang w:val="en-BE"/>
        </w:rPr>
        <w:t>through</w:t>
      </w:r>
      <w:r w:rsidR="00BE6A30">
        <w:rPr>
          <w:rFonts w:ascii="Arial" w:hAnsi="Arial" w:cs="Arial"/>
          <w:color w:val="000000" w:themeColor="text1"/>
          <w:sz w:val="22"/>
          <w:lang w:val="en-BE"/>
        </w:rPr>
        <w:t>:</w:t>
      </w:r>
    </w:p>
    <w:p w14:paraId="3AA35525" w14:textId="77777777" w:rsidR="00C67940" w:rsidRDefault="00C67940" w:rsidP="002A04C1">
      <w:pPr>
        <w:spacing w:after="0" w:line="240" w:lineRule="auto"/>
        <w:jc w:val="both"/>
        <w:rPr>
          <w:rFonts w:ascii="Arial" w:hAnsi="Arial" w:cs="Arial"/>
          <w:color w:val="000000" w:themeColor="text1"/>
          <w:sz w:val="22"/>
          <w:lang w:val="en-BE"/>
        </w:rPr>
      </w:pPr>
    </w:p>
    <w:p w14:paraId="2222E55D" w14:textId="6CD343FA" w:rsidR="00185271" w:rsidRDefault="009C2591" w:rsidP="002A04C1">
      <w:pPr>
        <w:spacing w:after="0" w:line="240" w:lineRule="auto"/>
        <w:jc w:val="both"/>
        <w:rPr>
          <w:rFonts w:ascii="Arial" w:hAnsi="Arial" w:cs="Arial"/>
          <w:color w:val="000000" w:themeColor="text1"/>
          <w:sz w:val="22"/>
          <w:lang w:val="en-BE"/>
        </w:rPr>
      </w:pPr>
      <w:sdt>
        <w:sdtPr>
          <w:rPr>
            <w:rFonts w:ascii="Arial" w:hAnsi="Arial" w:cs="Arial"/>
            <w:color w:val="000000" w:themeColor="text1"/>
            <w:sz w:val="22"/>
            <w:lang w:val="en-BE"/>
          </w:rPr>
          <w:id w:val="133094108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lang w:val="en-BE"/>
            </w:rPr>
            <w:t>☐</w:t>
          </w:r>
        </w:sdtContent>
      </w:sdt>
      <w:r w:rsidR="00BB462A">
        <w:rPr>
          <w:rFonts w:ascii="Arial" w:hAnsi="Arial" w:cs="Arial"/>
          <w:color w:val="000000" w:themeColor="text1"/>
          <w:sz w:val="22"/>
          <w:lang w:val="en-BE"/>
        </w:rPr>
        <w:t>a contact list featured on the password protected member zone of the AIM-Progress website</w:t>
      </w:r>
      <w:r w:rsidR="00380F06">
        <w:rPr>
          <w:rFonts w:ascii="Arial" w:hAnsi="Arial" w:cs="Arial"/>
          <w:color w:val="000000" w:themeColor="text1"/>
          <w:sz w:val="22"/>
          <w:lang w:val="en-BE"/>
        </w:rPr>
        <w:t xml:space="preserve"> (only available to AIM-Progress members)</w:t>
      </w:r>
    </w:p>
    <w:p w14:paraId="76B4AED3" w14:textId="77777777" w:rsidR="00BE6A30" w:rsidRDefault="00BE6A30" w:rsidP="002A04C1">
      <w:pPr>
        <w:spacing w:after="0" w:line="240" w:lineRule="auto"/>
        <w:jc w:val="both"/>
        <w:rPr>
          <w:rFonts w:ascii="Arial" w:hAnsi="Arial" w:cs="Arial"/>
          <w:color w:val="000000" w:themeColor="text1"/>
          <w:sz w:val="22"/>
          <w:lang w:val="en-BE"/>
        </w:rPr>
      </w:pPr>
    </w:p>
    <w:p w14:paraId="359DD705" w14:textId="2565384F" w:rsidR="00C67940" w:rsidRDefault="009C2591" w:rsidP="002A04C1">
      <w:pPr>
        <w:spacing w:after="0" w:line="240" w:lineRule="auto"/>
        <w:jc w:val="both"/>
        <w:rPr>
          <w:rFonts w:ascii="Arial" w:hAnsi="Arial" w:cs="Arial"/>
          <w:color w:val="000000" w:themeColor="text1"/>
          <w:sz w:val="22"/>
          <w:lang w:val="en-BE"/>
        </w:rPr>
      </w:pPr>
      <w:sdt>
        <w:sdtPr>
          <w:rPr>
            <w:rFonts w:ascii="Arial" w:hAnsi="Arial" w:cs="Arial"/>
            <w:color w:val="000000" w:themeColor="text1"/>
            <w:sz w:val="22"/>
            <w:lang w:val="en-BE"/>
          </w:rPr>
          <w:id w:val="-350265072"/>
          <w14:checkbox>
            <w14:checked w14:val="0"/>
            <w14:checkedState w14:val="2612" w14:font="MS Gothic"/>
            <w14:uncheckedState w14:val="2610" w14:font="MS Gothic"/>
          </w14:checkbox>
        </w:sdtPr>
        <w:sdtEndPr/>
        <w:sdtContent>
          <w:r w:rsidR="00BE6A30">
            <w:rPr>
              <w:rFonts w:ascii="MS Gothic" w:eastAsia="MS Gothic" w:hAnsi="MS Gothic" w:cs="Arial" w:hint="eastAsia"/>
              <w:color w:val="000000" w:themeColor="text1"/>
              <w:sz w:val="22"/>
              <w:lang w:val="en-BE"/>
            </w:rPr>
            <w:t>☐</w:t>
          </w:r>
        </w:sdtContent>
      </w:sdt>
      <w:r w:rsidR="00DC1F49">
        <w:rPr>
          <w:rFonts w:ascii="Arial" w:hAnsi="Arial" w:cs="Arial"/>
          <w:color w:val="000000" w:themeColor="text1"/>
          <w:sz w:val="22"/>
          <w:lang w:val="en-BE"/>
        </w:rPr>
        <w:t>visibility of email addresses</w:t>
      </w:r>
      <w:r w:rsidR="00C67940">
        <w:rPr>
          <w:rFonts w:ascii="Arial" w:hAnsi="Arial" w:cs="Arial"/>
          <w:color w:val="000000" w:themeColor="text1"/>
          <w:sz w:val="22"/>
          <w:lang w:val="en-BE"/>
        </w:rPr>
        <w:t xml:space="preserve"> </w:t>
      </w:r>
      <w:r w:rsidR="00DC1F49">
        <w:rPr>
          <w:rFonts w:ascii="Arial" w:hAnsi="Arial" w:cs="Arial"/>
          <w:color w:val="000000" w:themeColor="text1"/>
          <w:sz w:val="22"/>
          <w:lang w:val="en-BE"/>
        </w:rPr>
        <w:t xml:space="preserve">in </w:t>
      </w:r>
      <w:r w:rsidR="00122142">
        <w:rPr>
          <w:rFonts w:ascii="Arial" w:hAnsi="Arial" w:cs="Arial"/>
          <w:color w:val="000000" w:themeColor="text1"/>
          <w:sz w:val="22"/>
          <w:lang w:val="en-BE"/>
        </w:rPr>
        <w:t>member email communications</w:t>
      </w:r>
      <w:r w:rsidR="00AB1D3B">
        <w:rPr>
          <w:rFonts w:ascii="Arial" w:hAnsi="Arial" w:cs="Arial"/>
          <w:color w:val="000000" w:themeColor="text1"/>
          <w:sz w:val="22"/>
          <w:lang w:val="en-BE"/>
        </w:rPr>
        <w:t xml:space="preserve"> with restricted AIM-Progress working groups</w:t>
      </w:r>
      <w:r w:rsidR="004A1397">
        <w:rPr>
          <w:rFonts w:ascii="Arial" w:hAnsi="Arial" w:cs="Arial"/>
          <w:color w:val="000000" w:themeColor="text1"/>
          <w:sz w:val="22"/>
          <w:lang w:val="en-BE"/>
        </w:rPr>
        <w:t xml:space="preserve"> and calendar invitations</w:t>
      </w:r>
    </w:p>
    <w:p w14:paraId="372DEF9E" w14:textId="784E46D4" w:rsidR="00DE2316" w:rsidRDefault="00DE2316" w:rsidP="002A04C1">
      <w:pPr>
        <w:spacing w:after="0" w:line="240" w:lineRule="auto"/>
        <w:jc w:val="both"/>
        <w:rPr>
          <w:rFonts w:ascii="Arial" w:hAnsi="Arial" w:cs="Arial"/>
          <w:color w:val="000000" w:themeColor="text1"/>
          <w:sz w:val="22"/>
          <w:lang w:val="en-BE"/>
        </w:rPr>
      </w:pPr>
    </w:p>
    <w:sectPr w:rsidR="00DE2316" w:rsidSect="00630045">
      <w:headerReference w:type="default" r:id="rId12"/>
      <w:footerReference w:type="default" r:id="rId13"/>
      <w:headerReference w:type="first" r:id="rId14"/>
      <w:type w:val="continuous"/>
      <w:pgSz w:w="11906" w:h="16838" w:code="9"/>
      <w:pgMar w:top="1440" w:right="1077" w:bottom="907" w:left="107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7846" w14:textId="77777777" w:rsidR="00920EDC" w:rsidRDefault="00920EDC" w:rsidP="004B4907">
      <w:r>
        <w:separator/>
      </w:r>
    </w:p>
  </w:endnote>
  <w:endnote w:type="continuationSeparator" w:id="0">
    <w:p w14:paraId="464D1177" w14:textId="77777777" w:rsidR="00920EDC" w:rsidRDefault="00920EDC" w:rsidP="004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C3AB" w14:textId="77777777" w:rsidR="00CB60E9" w:rsidRDefault="00CB60E9" w:rsidP="00573DDF">
    <w:pPr>
      <w:pStyle w:val="Footer"/>
    </w:pPr>
  </w:p>
  <w:p w14:paraId="168D6C29" w14:textId="77777777" w:rsidR="00CB60E9" w:rsidRDefault="00CB60E9" w:rsidP="00650284">
    <w:pPr>
      <w:pStyle w:val="Footer"/>
      <w:ind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1104" w14:textId="77777777" w:rsidR="00920EDC" w:rsidRDefault="00920EDC" w:rsidP="004B4907">
      <w:r>
        <w:separator/>
      </w:r>
    </w:p>
  </w:footnote>
  <w:footnote w:type="continuationSeparator" w:id="0">
    <w:p w14:paraId="5FA90148" w14:textId="77777777" w:rsidR="00920EDC" w:rsidRDefault="00920EDC" w:rsidP="004B4907">
      <w:r>
        <w:continuationSeparator/>
      </w:r>
    </w:p>
  </w:footnote>
  <w:footnote w:id="1">
    <w:p w14:paraId="21D3FA12" w14:textId="77777777" w:rsidR="000C36FD" w:rsidRPr="000C36FD" w:rsidRDefault="000C36FD" w:rsidP="000C36FD">
      <w:pPr>
        <w:pStyle w:val="FootnoteText"/>
        <w:rPr>
          <w:rFonts w:ascii="Arial" w:hAnsi="Arial" w:cs="Arial"/>
          <w:sz w:val="18"/>
          <w:szCs w:val="18"/>
        </w:rPr>
      </w:pPr>
      <w:r w:rsidRPr="000C36FD">
        <w:rPr>
          <w:rStyle w:val="FootnoteReference"/>
          <w:sz w:val="18"/>
          <w:szCs w:val="18"/>
        </w:rPr>
        <w:footnoteRef/>
      </w:r>
      <w:r w:rsidRPr="000C36FD">
        <w:rPr>
          <w:sz w:val="18"/>
          <w:szCs w:val="18"/>
        </w:rPr>
        <w:t xml:space="preserve"> </w:t>
      </w:r>
      <w:r w:rsidRPr="000C36FD">
        <w:rPr>
          <w:rFonts w:ascii="Arial" w:hAnsi="Arial" w:cs="Arial"/>
          <w:sz w:val="18"/>
          <w:szCs w:val="18"/>
        </w:rPr>
        <w:t>Members should aspire to be actively involved in a regional hub over time. We recognize that not all members will be able to participate at the same level regionally and exceptions to this member expectation can be made on a case</w:t>
      </w:r>
      <w:r w:rsidRPr="000C36FD">
        <w:rPr>
          <w:rFonts w:ascii="Arial" w:hAnsi="Arial" w:cs="Arial"/>
          <w:sz w:val="18"/>
          <w:szCs w:val="18"/>
          <w:lang w:val="en-BE"/>
        </w:rPr>
        <w:t>-</w:t>
      </w:r>
      <w:r w:rsidRPr="000C36FD">
        <w:rPr>
          <w:rFonts w:ascii="Arial" w:hAnsi="Arial" w:cs="Arial"/>
          <w:sz w:val="18"/>
          <w:szCs w:val="18"/>
        </w:rPr>
        <w:t>by</w:t>
      </w:r>
      <w:r w:rsidRPr="000C36FD">
        <w:rPr>
          <w:rFonts w:ascii="Arial" w:hAnsi="Arial" w:cs="Arial"/>
          <w:sz w:val="18"/>
          <w:szCs w:val="18"/>
          <w:lang w:val="en-BE"/>
        </w:rPr>
        <w:t>-</w:t>
      </w:r>
      <w:r w:rsidRPr="000C36FD">
        <w:rPr>
          <w:rFonts w:ascii="Arial" w:hAnsi="Arial" w:cs="Arial"/>
          <w:sz w:val="18"/>
          <w:szCs w:val="18"/>
        </w:rPr>
        <w:t>case basis.</w:t>
      </w:r>
    </w:p>
  </w:footnote>
  <w:footnote w:id="2">
    <w:p w14:paraId="5C2D59E2" w14:textId="77777777" w:rsidR="000C36FD" w:rsidRPr="000C36FD" w:rsidRDefault="000C36FD" w:rsidP="000C36FD">
      <w:pPr>
        <w:pStyle w:val="FootnoteText"/>
        <w:rPr>
          <w:rFonts w:ascii="Arial" w:hAnsi="Arial" w:cs="Arial"/>
          <w:color w:val="auto"/>
          <w:sz w:val="18"/>
          <w:szCs w:val="18"/>
          <w:lang w:val="en-BE"/>
        </w:rPr>
      </w:pPr>
      <w:r w:rsidRPr="000C36FD">
        <w:rPr>
          <w:rStyle w:val="FootnoteReference"/>
          <w:rFonts w:ascii="Arial" w:hAnsi="Arial" w:cs="Arial"/>
          <w:sz w:val="18"/>
          <w:szCs w:val="18"/>
        </w:rPr>
        <w:footnoteRef/>
      </w:r>
      <w:r w:rsidRPr="000C36FD">
        <w:rPr>
          <w:rFonts w:ascii="Arial" w:hAnsi="Arial" w:cs="Arial"/>
          <w:sz w:val="18"/>
          <w:szCs w:val="18"/>
        </w:rPr>
        <w:t xml:space="preserve"> </w:t>
      </w:r>
      <w:r w:rsidRPr="000C36FD">
        <w:rPr>
          <w:rFonts w:ascii="Arial" w:hAnsi="Arial" w:cs="Arial"/>
          <w:color w:val="auto"/>
          <w:sz w:val="18"/>
          <w:szCs w:val="18"/>
          <w:lang w:val="en-BE"/>
        </w:rPr>
        <w:t xml:space="preserve">Validated self-assessments are currently limited to </w:t>
      </w:r>
      <w:proofErr w:type="spellStart"/>
      <w:r w:rsidRPr="000C36FD">
        <w:rPr>
          <w:rFonts w:ascii="Arial" w:hAnsi="Arial" w:cs="Arial"/>
          <w:color w:val="auto"/>
          <w:sz w:val="18"/>
          <w:szCs w:val="18"/>
          <w:lang w:val="en-BE"/>
        </w:rPr>
        <w:t>Ecovadis</w:t>
      </w:r>
      <w:proofErr w:type="spellEnd"/>
      <w:r w:rsidRPr="000C36FD">
        <w:rPr>
          <w:rFonts w:ascii="Arial" w:hAnsi="Arial" w:cs="Arial"/>
          <w:color w:val="auto"/>
          <w:sz w:val="18"/>
          <w:szCs w:val="18"/>
          <w:lang w:val="en-BE"/>
        </w:rPr>
        <w:t xml:space="preserve"> assessments as this is the only standard approach which a large part of the membership is utilising. </w:t>
      </w:r>
    </w:p>
  </w:footnote>
  <w:footnote w:id="3">
    <w:p w14:paraId="52DE08AB" w14:textId="77777777" w:rsidR="000C36FD" w:rsidRPr="001C0A93" w:rsidRDefault="000C36FD" w:rsidP="000C36FD">
      <w:pPr>
        <w:pStyle w:val="FootnoteText"/>
        <w:rPr>
          <w:rFonts w:ascii="Arial" w:hAnsi="Arial" w:cs="Arial"/>
        </w:rPr>
      </w:pPr>
      <w:r w:rsidRPr="001C0A93">
        <w:rPr>
          <w:rStyle w:val="FootnoteReference"/>
          <w:rFonts w:ascii="Arial" w:hAnsi="Arial" w:cs="Arial"/>
        </w:rPr>
        <w:footnoteRef/>
      </w:r>
      <w:r w:rsidRPr="001C0A93">
        <w:rPr>
          <w:rFonts w:ascii="Arial" w:hAnsi="Arial" w:cs="Arial"/>
        </w:rPr>
        <w:t xml:space="preserve"> As documented in a project or activity charter or through any other standardized and transparent method determined by the AIM-Progress secretariat</w:t>
      </w:r>
    </w:p>
  </w:footnote>
  <w:footnote w:id="4">
    <w:p w14:paraId="2AFF7299" w14:textId="77777777" w:rsidR="000C36FD" w:rsidRPr="001C0A93" w:rsidRDefault="000C36FD" w:rsidP="000C36FD">
      <w:pPr>
        <w:pStyle w:val="FootnoteText"/>
        <w:rPr>
          <w:rFonts w:ascii="Arial" w:hAnsi="Arial" w:cs="Arial"/>
        </w:rPr>
      </w:pPr>
      <w:r>
        <w:rPr>
          <w:rStyle w:val="FootnoteReference"/>
        </w:rPr>
        <w:footnoteRef/>
      </w:r>
      <w:r>
        <w:t xml:space="preserve"> </w:t>
      </w:r>
      <w:r>
        <w:rPr>
          <w:rFonts w:ascii="Arial" w:hAnsi="Arial" w:cs="Arial"/>
          <w:lang w:val="en-BE"/>
        </w:rPr>
        <w:t xml:space="preserve">It is recommended </w:t>
      </w:r>
      <w:r w:rsidRPr="001C0A93">
        <w:rPr>
          <w:rFonts w:ascii="Arial" w:hAnsi="Arial" w:cs="Arial"/>
        </w:rPr>
        <w:t>that regional members have access to all resources produced by the regional hub, but not all AIM-Progress resources available to global members.</w:t>
      </w:r>
    </w:p>
  </w:footnote>
  <w:footnote w:id="5">
    <w:p w14:paraId="24DC0F55" w14:textId="77777777" w:rsidR="000C36FD" w:rsidRPr="001C0A93" w:rsidRDefault="000C36FD" w:rsidP="000C36FD">
      <w:pPr>
        <w:pStyle w:val="FootnoteText"/>
        <w:rPr>
          <w:rFonts w:ascii="Arial" w:hAnsi="Arial" w:cs="Arial"/>
        </w:rPr>
      </w:pPr>
      <w:r w:rsidRPr="001C0A93">
        <w:rPr>
          <w:rStyle w:val="FootnoteReference"/>
          <w:rFonts w:ascii="Arial" w:hAnsi="Arial" w:cs="Arial"/>
        </w:rPr>
        <w:footnoteRef/>
      </w:r>
      <w:r w:rsidRPr="001C0A93">
        <w:rPr>
          <w:rFonts w:ascii="Arial" w:hAnsi="Arial" w:cs="Arial"/>
        </w:rPr>
        <w:t xml:space="preserve"> In the event of questions regarding “regular” attendance, this should be taken to mean attending at least one in-person meeting per year or attending 3 regional hub webinars or virtual events per year subject to the availability of such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4732" w14:textId="77777777" w:rsidR="00E40A28" w:rsidRDefault="00E40A28" w:rsidP="00D47CC5">
    <w:pPr>
      <w:pStyle w:val="Header"/>
      <w:spacing w:before="240"/>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E255" w14:textId="77777777" w:rsidR="00630C51" w:rsidRPr="004147B0" w:rsidRDefault="004147B0" w:rsidP="004147B0">
    <w:pPr>
      <w:pStyle w:val="Header"/>
    </w:pPr>
    <w:r>
      <w:rPr>
        <w:noProof/>
        <w:lang w:val="fr-BE" w:eastAsia="fr-BE" w:bidi="ar-SA"/>
      </w:rPr>
      <w:drawing>
        <wp:inline distT="0" distB="0" distL="0" distR="0" wp14:anchorId="2BDC4FA8" wp14:editId="3DE8B261">
          <wp:extent cx="5972810" cy="1037590"/>
          <wp:effectExtent l="0" t="0" r="8890" b="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2810" cy="1037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A1"/>
    <w:multiLevelType w:val="hybridMultilevel"/>
    <w:tmpl w:val="35CC5184"/>
    <w:lvl w:ilvl="0" w:tplc="9C2CB72A">
      <w:start w:val="1"/>
      <w:numFmt w:val="bullet"/>
      <w:lvlText w:val="•"/>
      <w:lvlJc w:val="left"/>
      <w:pPr>
        <w:tabs>
          <w:tab w:val="num" w:pos="360"/>
        </w:tabs>
        <w:ind w:left="360" w:hanging="360"/>
      </w:pPr>
      <w:rPr>
        <w:rFonts w:ascii="Times New Roman" w:hAnsi="Times New Roman" w:hint="default"/>
      </w:rPr>
    </w:lvl>
    <w:lvl w:ilvl="1" w:tplc="683E6D6A">
      <w:start w:val="166"/>
      <w:numFmt w:val="bullet"/>
      <w:lvlText w:val="•"/>
      <w:lvlJc w:val="left"/>
      <w:pPr>
        <w:tabs>
          <w:tab w:val="num" w:pos="1080"/>
        </w:tabs>
        <w:ind w:left="1080" w:hanging="360"/>
      </w:pPr>
      <w:rPr>
        <w:rFonts w:ascii="Times New Roman" w:hAnsi="Times New Roman" w:hint="default"/>
      </w:rPr>
    </w:lvl>
    <w:lvl w:ilvl="2" w:tplc="EC5C2B16">
      <w:start w:val="1"/>
      <w:numFmt w:val="bullet"/>
      <w:lvlText w:val="•"/>
      <w:lvlJc w:val="left"/>
      <w:pPr>
        <w:tabs>
          <w:tab w:val="num" w:pos="1800"/>
        </w:tabs>
        <w:ind w:left="1800" w:hanging="360"/>
      </w:pPr>
      <w:rPr>
        <w:rFonts w:ascii="Times New Roman" w:hAnsi="Times New Roman" w:hint="default"/>
      </w:rPr>
    </w:lvl>
    <w:lvl w:ilvl="3" w:tplc="5088F102" w:tentative="1">
      <w:start w:val="1"/>
      <w:numFmt w:val="bullet"/>
      <w:lvlText w:val="•"/>
      <w:lvlJc w:val="left"/>
      <w:pPr>
        <w:tabs>
          <w:tab w:val="num" w:pos="2520"/>
        </w:tabs>
        <w:ind w:left="2520" w:hanging="360"/>
      </w:pPr>
      <w:rPr>
        <w:rFonts w:ascii="Times New Roman" w:hAnsi="Times New Roman" w:hint="default"/>
      </w:rPr>
    </w:lvl>
    <w:lvl w:ilvl="4" w:tplc="6D1AD908" w:tentative="1">
      <w:start w:val="1"/>
      <w:numFmt w:val="bullet"/>
      <w:lvlText w:val="•"/>
      <w:lvlJc w:val="left"/>
      <w:pPr>
        <w:tabs>
          <w:tab w:val="num" w:pos="3240"/>
        </w:tabs>
        <w:ind w:left="3240" w:hanging="360"/>
      </w:pPr>
      <w:rPr>
        <w:rFonts w:ascii="Times New Roman" w:hAnsi="Times New Roman" w:hint="default"/>
      </w:rPr>
    </w:lvl>
    <w:lvl w:ilvl="5" w:tplc="A832352A" w:tentative="1">
      <w:start w:val="1"/>
      <w:numFmt w:val="bullet"/>
      <w:lvlText w:val="•"/>
      <w:lvlJc w:val="left"/>
      <w:pPr>
        <w:tabs>
          <w:tab w:val="num" w:pos="3960"/>
        </w:tabs>
        <w:ind w:left="3960" w:hanging="360"/>
      </w:pPr>
      <w:rPr>
        <w:rFonts w:ascii="Times New Roman" w:hAnsi="Times New Roman" w:hint="default"/>
      </w:rPr>
    </w:lvl>
    <w:lvl w:ilvl="6" w:tplc="EBC46000" w:tentative="1">
      <w:start w:val="1"/>
      <w:numFmt w:val="bullet"/>
      <w:lvlText w:val="•"/>
      <w:lvlJc w:val="left"/>
      <w:pPr>
        <w:tabs>
          <w:tab w:val="num" w:pos="4680"/>
        </w:tabs>
        <w:ind w:left="4680" w:hanging="360"/>
      </w:pPr>
      <w:rPr>
        <w:rFonts w:ascii="Times New Roman" w:hAnsi="Times New Roman" w:hint="default"/>
      </w:rPr>
    </w:lvl>
    <w:lvl w:ilvl="7" w:tplc="3F868114" w:tentative="1">
      <w:start w:val="1"/>
      <w:numFmt w:val="bullet"/>
      <w:lvlText w:val="•"/>
      <w:lvlJc w:val="left"/>
      <w:pPr>
        <w:tabs>
          <w:tab w:val="num" w:pos="5400"/>
        </w:tabs>
        <w:ind w:left="5400" w:hanging="360"/>
      </w:pPr>
      <w:rPr>
        <w:rFonts w:ascii="Times New Roman" w:hAnsi="Times New Roman" w:hint="default"/>
      </w:rPr>
    </w:lvl>
    <w:lvl w:ilvl="8" w:tplc="732AA81E"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80F5720"/>
    <w:multiLevelType w:val="hybridMultilevel"/>
    <w:tmpl w:val="844A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16D73"/>
    <w:multiLevelType w:val="hybridMultilevel"/>
    <w:tmpl w:val="3E0478F8"/>
    <w:lvl w:ilvl="0" w:tplc="BC7A3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91A6F"/>
    <w:multiLevelType w:val="hybridMultilevel"/>
    <w:tmpl w:val="97C4BF54"/>
    <w:lvl w:ilvl="0" w:tplc="93268A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505A7"/>
    <w:multiLevelType w:val="hybridMultilevel"/>
    <w:tmpl w:val="3E0478F8"/>
    <w:lvl w:ilvl="0" w:tplc="BC7A3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08E3"/>
    <w:multiLevelType w:val="hybridMultilevel"/>
    <w:tmpl w:val="44F0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F2583"/>
    <w:multiLevelType w:val="hybridMultilevel"/>
    <w:tmpl w:val="7FAC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918656">
    <w:abstractNumId w:val="6"/>
  </w:num>
  <w:num w:numId="2" w16cid:durableId="1762137833">
    <w:abstractNumId w:val="0"/>
  </w:num>
  <w:num w:numId="3" w16cid:durableId="1932741953">
    <w:abstractNumId w:val="5"/>
  </w:num>
  <w:num w:numId="4" w16cid:durableId="1061905514">
    <w:abstractNumId w:val="1"/>
  </w:num>
  <w:num w:numId="5" w16cid:durableId="522942146">
    <w:abstractNumId w:val="4"/>
  </w:num>
  <w:num w:numId="6" w16cid:durableId="2125803945">
    <w:abstractNumId w:val="3"/>
  </w:num>
  <w:num w:numId="7" w16cid:durableId="1176848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o:colormru v:ext="edit" colors="#7fce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00"/>
    <w:rsid w:val="00005063"/>
    <w:rsid w:val="00031DB9"/>
    <w:rsid w:val="0004462B"/>
    <w:rsid w:val="00060860"/>
    <w:rsid w:val="00073312"/>
    <w:rsid w:val="00073CA1"/>
    <w:rsid w:val="00076D44"/>
    <w:rsid w:val="000773E7"/>
    <w:rsid w:val="00086589"/>
    <w:rsid w:val="000A2152"/>
    <w:rsid w:val="000C0EDB"/>
    <w:rsid w:val="000C36FD"/>
    <w:rsid w:val="0010245B"/>
    <w:rsid w:val="00105F8B"/>
    <w:rsid w:val="00122142"/>
    <w:rsid w:val="00130479"/>
    <w:rsid w:val="00140E21"/>
    <w:rsid w:val="0014254F"/>
    <w:rsid w:val="00174ACD"/>
    <w:rsid w:val="001776C5"/>
    <w:rsid w:val="001843FE"/>
    <w:rsid w:val="00185271"/>
    <w:rsid w:val="00190955"/>
    <w:rsid w:val="001A62FB"/>
    <w:rsid w:val="001C305E"/>
    <w:rsid w:val="001C3198"/>
    <w:rsid w:val="001D26EC"/>
    <w:rsid w:val="001D5E9B"/>
    <w:rsid w:val="001E690D"/>
    <w:rsid w:val="001F0D42"/>
    <w:rsid w:val="00225917"/>
    <w:rsid w:val="00226491"/>
    <w:rsid w:val="002329B7"/>
    <w:rsid w:val="00241F66"/>
    <w:rsid w:val="00254631"/>
    <w:rsid w:val="002613BE"/>
    <w:rsid w:val="0027749D"/>
    <w:rsid w:val="002809F7"/>
    <w:rsid w:val="002A04C1"/>
    <w:rsid w:val="002A21E7"/>
    <w:rsid w:val="002A7862"/>
    <w:rsid w:val="002D36DD"/>
    <w:rsid w:val="002D77B5"/>
    <w:rsid w:val="002F5473"/>
    <w:rsid w:val="00336D44"/>
    <w:rsid w:val="00337808"/>
    <w:rsid w:val="00343555"/>
    <w:rsid w:val="003562F1"/>
    <w:rsid w:val="003612A9"/>
    <w:rsid w:val="00375A34"/>
    <w:rsid w:val="00380F06"/>
    <w:rsid w:val="00382A9B"/>
    <w:rsid w:val="00391DC6"/>
    <w:rsid w:val="003A1DB5"/>
    <w:rsid w:val="003A2C80"/>
    <w:rsid w:val="003A530B"/>
    <w:rsid w:val="003B0222"/>
    <w:rsid w:val="003D2117"/>
    <w:rsid w:val="003D62C9"/>
    <w:rsid w:val="003D7F60"/>
    <w:rsid w:val="003E135F"/>
    <w:rsid w:val="003F0FDB"/>
    <w:rsid w:val="003F56FF"/>
    <w:rsid w:val="00401BC1"/>
    <w:rsid w:val="004147B0"/>
    <w:rsid w:val="004267E7"/>
    <w:rsid w:val="0044139E"/>
    <w:rsid w:val="00444292"/>
    <w:rsid w:val="00452973"/>
    <w:rsid w:val="00457E88"/>
    <w:rsid w:val="0047651A"/>
    <w:rsid w:val="004851E4"/>
    <w:rsid w:val="00486EF1"/>
    <w:rsid w:val="004955E8"/>
    <w:rsid w:val="004A1397"/>
    <w:rsid w:val="004B1D8C"/>
    <w:rsid w:val="004B4907"/>
    <w:rsid w:val="00501B49"/>
    <w:rsid w:val="00503587"/>
    <w:rsid w:val="00561E0A"/>
    <w:rsid w:val="00571441"/>
    <w:rsid w:val="00573DDF"/>
    <w:rsid w:val="00581530"/>
    <w:rsid w:val="005923BA"/>
    <w:rsid w:val="00592491"/>
    <w:rsid w:val="005B78D1"/>
    <w:rsid w:val="005C1F4A"/>
    <w:rsid w:val="005E1A3F"/>
    <w:rsid w:val="005E34C3"/>
    <w:rsid w:val="005F7186"/>
    <w:rsid w:val="006103A9"/>
    <w:rsid w:val="00616626"/>
    <w:rsid w:val="00630045"/>
    <w:rsid w:val="00630C51"/>
    <w:rsid w:val="00644D3B"/>
    <w:rsid w:val="00650284"/>
    <w:rsid w:val="006B62AA"/>
    <w:rsid w:val="006B6AB8"/>
    <w:rsid w:val="006E6A76"/>
    <w:rsid w:val="0071006C"/>
    <w:rsid w:val="00782016"/>
    <w:rsid w:val="007D560A"/>
    <w:rsid w:val="007F3B70"/>
    <w:rsid w:val="0081362E"/>
    <w:rsid w:val="008243E7"/>
    <w:rsid w:val="008740A3"/>
    <w:rsid w:val="0089175C"/>
    <w:rsid w:val="0089780C"/>
    <w:rsid w:val="008A61D5"/>
    <w:rsid w:val="008C249B"/>
    <w:rsid w:val="008E59C0"/>
    <w:rsid w:val="008F28CD"/>
    <w:rsid w:val="008F672C"/>
    <w:rsid w:val="00920EDC"/>
    <w:rsid w:val="009278D6"/>
    <w:rsid w:val="009437A9"/>
    <w:rsid w:val="00944E72"/>
    <w:rsid w:val="009539D6"/>
    <w:rsid w:val="00955CA1"/>
    <w:rsid w:val="00971627"/>
    <w:rsid w:val="00983E5E"/>
    <w:rsid w:val="00987D7A"/>
    <w:rsid w:val="00995FF0"/>
    <w:rsid w:val="0099673D"/>
    <w:rsid w:val="00997672"/>
    <w:rsid w:val="009C12A7"/>
    <w:rsid w:val="009C2591"/>
    <w:rsid w:val="00A148F6"/>
    <w:rsid w:val="00A26D00"/>
    <w:rsid w:val="00A27195"/>
    <w:rsid w:val="00A36A3A"/>
    <w:rsid w:val="00A46752"/>
    <w:rsid w:val="00A4704B"/>
    <w:rsid w:val="00A5278C"/>
    <w:rsid w:val="00A55963"/>
    <w:rsid w:val="00A56E89"/>
    <w:rsid w:val="00A62C9A"/>
    <w:rsid w:val="00A75CC6"/>
    <w:rsid w:val="00A9484F"/>
    <w:rsid w:val="00AA3128"/>
    <w:rsid w:val="00AB1D3B"/>
    <w:rsid w:val="00AC5E85"/>
    <w:rsid w:val="00B01270"/>
    <w:rsid w:val="00B0725F"/>
    <w:rsid w:val="00B211F3"/>
    <w:rsid w:val="00B35C6E"/>
    <w:rsid w:val="00B42DE0"/>
    <w:rsid w:val="00B5603C"/>
    <w:rsid w:val="00B718F7"/>
    <w:rsid w:val="00B7231A"/>
    <w:rsid w:val="00B740C0"/>
    <w:rsid w:val="00B76D73"/>
    <w:rsid w:val="00B81B2A"/>
    <w:rsid w:val="00B92421"/>
    <w:rsid w:val="00BA4FBE"/>
    <w:rsid w:val="00BB462A"/>
    <w:rsid w:val="00BB5A4D"/>
    <w:rsid w:val="00BB5FC4"/>
    <w:rsid w:val="00BC4D13"/>
    <w:rsid w:val="00BE6A30"/>
    <w:rsid w:val="00BF2AA4"/>
    <w:rsid w:val="00C42D86"/>
    <w:rsid w:val="00C541DF"/>
    <w:rsid w:val="00C67940"/>
    <w:rsid w:val="00C953DE"/>
    <w:rsid w:val="00CB60E9"/>
    <w:rsid w:val="00CF464C"/>
    <w:rsid w:val="00D302FD"/>
    <w:rsid w:val="00D348AD"/>
    <w:rsid w:val="00D47CC5"/>
    <w:rsid w:val="00D67EA1"/>
    <w:rsid w:val="00D812C7"/>
    <w:rsid w:val="00DB57A4"/>
    <w:rsid w:val="00DC1F49"/>
    <w:rsid w:val="00DE2316"/>
    <w:rsid w:val="00DE5A4C"/>
    <w:rsid w:val="00DF0A66"/>
    <w:rsid w:val="00E04103"/>
    <w:rsid w:val="00E40A28"/>
    <w:rsid w:val="00E47323"/>
    <w:rsid w:val="00E47E2A"/>
    <w:rsid w:val="00EA0BD9"/>
    <w:rsid w:val="00ED47C9"/>
    <w:rsid w:val="00ED75A6"/>
    <w:rsid w:val="00EF2652"/>
    <w:rsid w:val="00F32515"/>
    <w:rsid w:val="00F50D15"/>
    <w:rsid w:val="00F5411A"/>
    <w:rsid w:val="00F80E39"/>
    <w:rsid w:val="00FA0B51"/>
    <w:rsid w:val="00FA45B7"/>
    <w:rsid w:val="00FA4C76"/>
    <w:rsid w:val="00FB39E8"/>
    <w:rsid w:val="00FE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fceef"/>
    </o:shapedefaults>
    <o:shapelayout v:ext="edit">
      <o:idmap v:ext="edit" data="2"/>
    </o:shapelayout>
  </w:shapeDefaults>
  <w:decimalSymbol w:val=","/>
  <w:listSeparator w:val=","/>
  <w14:docId w14:val="42EFA9CF"/>
  <w15:docId w15:val="{F429DFAC-D0E9-44BC-A9FD-3569A2F3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278C"/>
    <w:pPr>
      <w:spacing w:after="200" w:line="276" w:lineRule="auto"/>
    </w:pPr>
    <w:rPr>
      <w:color w:val="000000"/>
      <w:szCs w:val="22"/>
      <w:lang w:val="en-US" w:eastAsia="en-US" w:bidi="en-US"/>
    </w:rPr>
  </w:style>
  <w:style w:type="paragraph" w:styleId="Heading1">
    <w:name w:val="heading 1"/>
    <w:basedOn w:val="Heading3"/>
    <w:next w:val="Heading2"/>
    <w:link w:val="Heading1Char"/>
    <w:uiPriority w:val="9"/>
    <w:rsid w:val="003D2117"/>
    <w:pPr>
      <w:spacing w:before="480"/>
      <w:outlineLvl w:val="0"/>
    </w:pPr>
    <w:rPr>
      <w:color w:val="EB6909"/>
      <w:sz w:val="28"/>
      <w:szCs w:val="28"/>
    </w:rPr>
  </w:style>
  <w:style w:type="paragraph" w:styleId="Heading2">
    <w:name w:val="heading 2"/>
    <w:basedOn w:val="Normal"/>
    <w:next w:val="Normal"/>
    <w:link w:val="Heading2Char"/>
    <w:uiPriority w:val="9"/>
    <w:unhideWhenUsed/>
    <w:rsid w:val="003D2117"/>
    <w:pPr>
      <w:keepNext/>
      <w:keepLines/>
      <w:spacing w:before="200" w:after="0"/>
      <w:outlineLvl w:val="1"/>
    </w:pPr>
    <w:rPr>
      <w:b/>
      <w:bCs/>
      <w:i/>
      <w:color w:val="EB6909"/>
      <w:szCs w:val="26"/>
    </w:rPr>
  </w:style>
  <w:style w:type="paragraph" w:styleId="Heading3">
    <w:name w:val="heading 3"/>
    <w:basedOn w:val="Normal"/>
    <w:next w:val="Normal"/>
    <w:link w:val="Heading3Char"/>
    <w:uiPriority w:val="9"/>
    <w:semiHidden/>
    <w:unhideWhenUsed/>
    <w:rsid w:val="001A62FB"/>
    <w:pPr>
      <w:keepNext/>
      <w:keepLines/>
      <w:spacing w:before="200" w:after="0"/>
      <w:outlineLvl w:val="2"/>
    </w:pPr>
    <w:rPr>
      <w:b/>
      <w:bCs/>
      <w:color w:val="CC071E"/>
    </w:rPr>
  </w:style>
  <w:style w:type="paragraph" w:styleId="Heading4">
    <w:name w:val="heading 4"/>
    <w:basedOn w:val="Normal"/>
    <w:next w:val="Normal"/>
    <w:link w:val="Heading4Char"/>
    <w:uiPriority w:val="9"/>
    <w:semiHidden/>
    <w:unhideWhenUsed/>
    <w:qFormat/>
    <w:rsid w:val="001A62FB"/>
    <w:pPr>
      <w:keepNext/>
      <w:keepLines/>
      <w:spacing w:before="200" w:after="0"/>
      <w:outlineLvl w:val="3"/>
    </w:pPr>
    <w:rPr>
      <w:b/>
      <w:bCs/>
      <w:i/>
      <w:iCs/>
      <w:color w:val="CC071E"/>
    </w:rPr>
  </w:style>
  <w:style w:type="paragraph" w:styleId="Heading5">
    <w:name w:val="heading 5"/>
    <w:basedOn w:val="Normal"/>
    <w:next w:val="Normal"/>
    <w:link w:val="Heading5Char"/>
    <w:uiPriority w:val="9"/>
    <w:semiHidden/>
    <w:unhideWhenUsed/>
    <w:qFormat/>
    <w:rsid w:val="001A62FB"/>
    <w:pPr>
      <w:keepNext/>
      <w:keepLines/>
      <w:spacing w:before="200" w:after="0"/>
      <w:outlineLvl w:val="4"/>
    </w:pPr>
    <w:rPr>
      <w:color w:val="65030E"/>
    </w:rPr>
  </w:style>
  <w:style w:type="paragraph" w:styleId="Heading6">
    <w:name w:val="heading 6"/>
    <w:basedOn w:val="Normal"/>
    <w:next w:val="Normal"/>
    <w:link w:val="Heading6Char"/>
    <w:uiPriority w:val="9"/>
    <w:semiHidden/>
    <w:unhideWhenUsed/>
    <w:qFormat/>
    <w:rsid w:val="001A62FB"/>
    <w:pPr>
      <w:keepNext/>
      <w:keepLines/>
      <w:spacing w:before="200" w:after="0"/>
      <w:outlineLvl w:val="5"/>
    </w:pPr>
    <w:rPr>
      <w:i/>
      <w:iCs/>
      <w:color w:val="65030E"/>
    </w:rPr>
  </w:style>
  <w:style w:type="paragraph" w:styleId="Heading7">
    <w:name w:val="heading 7"/>
    <w:basedOn w:val="Normal"/>
    <w:next w:val="Normal"/>
    <w:link w:val="Heading7Char"/>
    <w:uiPriority w:val="9"/>
    <w:semiHidden/>
    <w:unhideWhenUsed/>
    <w:qFormat/>
    <w:rsid w:val="001A62FB"/>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1A62FB"/>
    <w:pPr>
      <w:keepNext/>
      <w:keepLines/>
      <w:spacing w:before="200" w:after="0"/>
      <w:outlineLvl w:val="7"/>
    </w:pPr>
    <w:rPr>
      <w:color w:val="CC071E"/>
      <w:szCs w:val="20"/>
    </w:rPr>
  </w:style>
  <w:style w:type="paragraph" w:styleId="Heading9">
    <w:name w:val="heading 9"/>
    <w:basedOn w:val="Normal"/>
    <w:next w:val="Normal"/>
    <w:link w:val="Heading9Char"/>
    <w:uiPriority w:val="9"/>
    <w:semiHidden/>
    <w:unhideWhenUsed/>
    <w:qFormat/>
    <w:rsid w:val="001A62FB"/>
    <w:pPr>
      <w:keepNext/>
      <w:keepLines/>
      <w:spacing w:before="200" w:after="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1"/>
    <w:rPr>
      <w:rFonts w:ascii="Tahoma" w:hAnsi="Tahoma" w:cs="Tahoma"/>
      <w:sz w:val="16"/>
      <w:szCs w:val="16"/>
    </w:rPr>
  </w:style>
  <w:style w:type="paragraph" w:styleId="Header">
    <w:name w:val="header"/>
    <w:basedOn w:val="Normal"/>
    <w:link w:val="HeaderChar"/>
    <w:uiPriority w:val="99"/>
    <w:unhideWhenUsed/>
    <w:rsid w:val="00E40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A28"/>
  </w:style>
  <w:style w:type="paragraph" w:styleId="Footer">
    <w:name w:val="footer"/>
    <w:basedOn w:val="Normal"/>
    <w:link w:val="FooterChar"/>
    <w:uiPriority w:val="99"/>
    <w:unhideWhenUsed/>
    <w:rsid w:val="00E40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28"/>
  </w:style>
  <w:style w:type="character" w:customStyle="1" w:styleId="Heading1Char">
    <w:name w:val="Heading 1 Char"/>
    <w:basedOn w:val="DefaultParagraphFont"/>
    <w:link w:val="Heading1"/>
    <w:uiPriority w:val="9"/>
    <w:rsid w:val="003D2117"/>
    <w:rPr>
      <w:rFonts w:ascii="Trebuchet MS" w:eastAsia="Times New Roman" w:hAnsi="Trebuchet MS" w:cs="Times New Roman"/>
      <w:b/>
      <w:bCs/>
      <w:color w:val="EB6909"/>
      <w:sz w:val="28"/>
      <w:szCs w:val="28"/>
    </w:rPr>
  </w:style>
  <w:style w:type="character" w:customStyle="1" w:styleId="Heading2Char">
    <w:name w:val="Heading 2 Char"/>
    <w:basedOn w:val="DefaultParagraphFont"/>
    <w:link w:val="Heading2"/>
    <w:uiPriority w:val="9"/>
    <w:rsid w:val="003D2117"/>
    <w:rPr>
      <w:rFonts w:ascii="Trebuchet MS" w:eastAsia="Times New Roman" w:hAnsi="Trebuchet MS" w:cs="Times New Roman"/>
      <w:b/>
      <w:bCs/>
      <w:i/>
      <w:color w:val="EB6909"/>
      <w:szCs w:val="26"/>
    </w:rPr>
  </w:style>
  <w:style w:type="character" w:customStyle="1" w:styleId="Heading3Char">
    <w:name w:val="Heading 3 Char"/>
    <w:basedOn w:val="DefaultParagraphFont"/>
    <w:link w:val="Heading3"/>
    <w:uiPriority w:val="9"/>
    <w:rsid w:val="001A62FB"/>
    <w:rPr>
      <w:rFonts w:ascii="Trebuchet MS" w:eastAsia="Times New Roman" w:hAnsi="Trebuchet MS" w:cs="Times New Roman"/>
      <w:b/>
      <w:bCs/>
      <w:color w:val="CC071E"/>
    </w:rPr>
  </w:style>
  <w:style w:type="character" w:customStyle="1" w:styleId="Heading4Char">
    <w:name w:val="Heading 4 Char"/>
    <w:basedOn w:val="DefaultParagraphFont"/>
    <w:link w:val="Heading4"/>
    <w:uiPriority w:val="9"/>
    <w:rsid w:val="001A62FB"/>
    <w:rPr>
      <w:rFonts w:ascii="Trebuchet MS" w:eastAsia="Times New Roman" w:hAnsi="Trebuchet MS" w:cs="Times New Roman"/>
      <w:b/>
      <w:bCs/>
      <w:i/>
      <w:iCs/>
      <w:color w:val="CC071E"/>
    </w:rPr>
  </w:style>
  <w:style w:type="character" w:customStyle="1" w:styleId="Heading5Char">
    <w:name w:val="Heading 5 Char"/>
    <w:basedOn w:val="DefaultParagraphFont"/>
    <w:link w:val="Heading5"/>
    <w:uiPriority w:val="9"/>
    <w:rsid w:val="001A62FB"/>
    <w:rPr>
      <w:rFonts w:ascii="Trebuchet MS" w:eastAsia="Times New Roman" w:hAnsi="Trebuchet MS" w:cs="Times New Roman"/>
      <w:color w:val="65030E"/>
    </w:rPr>
  </w:style>
  <w:style w:type="character" w:customStyle="1" w:styleId="Heading6Char">
    <w:name w:val="Heading 6 Char"/>
    <w:basedOn w:val="DefaultParagraphFont"/>
    <w:link w:val="Heading6"/>
    <w:uiPriority w:val="9"/>
    <w:rsid w:val="001A62FB"/>
    <w:rPr>
      <w:rFonts w:ascii="Trebuchet MS" w:eastAsia="Times New Roman" w:hAnsi="Trebuchet MS" w:cs="Times New Roman"/>
      <w:i/>
      <w:iCs/>
      <w:color w:val="65030E"/>
    </w:rPr>
  </w:style>
  <w:style w:type="character" w:customStyle="1" w:styleId="Heading7Char">
    <w:name w:val="Heading 7 Char"/>
    <w:basedOn w:val="DefaultParagraphFont"/>
    <w:link w:val="Heading7"/>
    <w:uiPriority w:val="9"/>
    <w:rsid w:val="001A62FB"/>
    <w:rPr>
      <w:rFonts w:ascii="Trebuchet MS" w:eastAsia="Times New Roman" w:hAnsi="Trebuchet MS" w:cs="Times New Roman"/>
      <w:i/>
      <w:iCs/>
      <w:color w:val="404040"/>
    </w:rPr>
  </w:style>
  <w:style w:type="character" w:customStyle="1" w:styleId="Heading8Char">
    <w:name w:val="Heading 8 Char"/>
    <w:basedOn w:val="DefaultParagraphFont"/>
    <w:link w:val="Heading8"/>
    <w:uiPriority w:val="9"/>
    <w:rsid w:val="001A62FB"/>
    <w:rPr>
      <w:rFonts w:ascii="Trebuchet MS" w:eastAsia="Times New Roman" w:hAnsi="Trebuchet MS" w:cs="Times New Roman"/>
      <w:color w:val="CC071E"/>
      <w:sz w:val="20"/>
      <w:szCs w:val="20"/>
    </w:rPr>
  </w:style>
  <w:style w:type="character" w:customStyle="1" w:styleId="Heading9Char">
    <w:name w:val="Heading 9 Char"/>
    <w:basedOn w:val="DefaultParagraphFont"/>
    <w:link w:val="Heading9"/>
    <w:uiPriority w:val="9"/>
    <w:rsid w:val="001A62FB"/>
    <w:rPr>
      <w:rFonts w:ascii="Trebuchet MS" w:eastAsia="Times New Roman" w:hAnsi="Trebuchet MS" w:cs="Times New Roman"/>
      <w:i/>
      <w:iCs/>
      <w:color w:val="404040"/>
      <w:sz w:val="20"/>
      <w:szCs w:val="20"/>
    </w:rPr>
  </w:style>
  <w:style w:type="paragraph" w:styleId="Caption">
    <w:name w:val="caption"/>
    <w:basedOn w:val="Normal"/>
    <w:next w:val="Normal"/>
    <w:uiPriority w:val="35"/>
    <w:semiHidden/>
    <w:unhideWhenUsed/>
    <w:qFormat/>
    <w:rsid w:val="001A62FB"/>
    <w:pPr>
      <w:spacing w:line="240" w:lineRule="auto"/>
    </w:pPr>
    <w:rPr>
      <w:b/>
      <w:bCs/>
      <w:color w:val="CC071E"/>
      <w:sz w:val="18"/>
      <w:szCs w:val="18"/>
    </w:rPr>
  </w:style>
  <w:style w:type="paragraph" w:styleId="Title">
    <w:name w:val="Title"/>
    <w:basedOn w:val="Normal"/>
    <w:next w:val="Normal"/>
    <w:link w:val="TitleChar"/>
    <w:uiPriority w:val="10"/>
    <w:rsid w:val="001A62FB"/>
    <w:pPr>
      <w:pBdr>
        <w:bottom w:val="single" w:sz="8" w:space="4" w:color="CC071E"/>
      </w:pBdr>
      <w:spacing w:after="300" w:line="240" w:lineRule="auto"/>
      <w:contextualSpacing/>
    </w:pPr>
    <w:rPr>
      <w:color w:val="AF4E06"/>
      <w:spacing w:val="5"/>
      <w:kern w:val="28"/>
      <w:sz w:val="52"/>
      <w:szCs w:val="52"/>
    </w:rPr>
  </w:style>
  <w:style w:type="character" w:customStyle="1" w:styleId="TitleChar">
    <w:name w:val="Title Char"/>
    <w:basedOn w:val="DefaultParagraphFont"/>
    <w:link w:val="Title"/>
    <w:uiPriority w:val="10"/>
    <w:rsid w:val="001A62FB"/>
    <w:rPr>
      <w:rFonts w:ascii="Trebuchet MS" w:eastAsia="Times New Roman" w:hAnsi="Trebuchet MS" w:cs="Times New Roman"/>
      <w:color w:val="AF4E06"/>
      <w:spacing w:val="5"/>
      <w:kern w:val="28"/>
      <w:sz w:val="52"/>
      <w:szCs w:val="52"/>
    </w:rPr>
  </w:style>
  <w:style w:type="paragraph" w:styleId="Subtitle">
    <w:name w:val="Subtitle"/>
    <w:basedOn w:val="Normal"/>
    <w:next w:val="Normal"/>
    <w:link w:val="SubtitleChar"/>
    <w:uiPriority w:val="11"/>
    <w:rsid w:val="001A62FB"/>
    <w:pPr>
      <w:numPr>
        <w:ilvl w:val="1"/>
      </w:numPr>
    </w:pPr>
    <w:rPr>
      <w:i/>
      <w:iCs/>
      <w:color w:val="CC071E"/>
      <w:spacing w:val="15"/>
      <w:sz w:val="24"/>
      <w:szCs w:val="24"/>
    </w:rPr>
  </w:style>
  <w:style w:type="character" w:customStyle="1" w:styleId="SubtitleChar">
    <w:name w:val="Subtitle Char"/>
    <w:basedOn w:val="DefaultParagraphFont"/>
    <w:link w:val="Subtitle"/>
    <w:uiPriority w:val="11"/>
    <w:rsid w:val="001A62FB"/>
    <w:rPr>
      <w:rFonts w:ascii="Trebuchet MS" w:eastAsia="Times New Roman" w:hAnsi="Trebuchet MS" w:cs="Times New Roman"/>
      <w:i/>
      <w:iCs/>
      <w:color w:val="CC071E"/>
      <w:spacing w:val="15"/>
      <w:sz w:val="24"/>
      <w:szCs w:val="24"/>
    </w:rPr>
  </w:style>
  <w:style w:type="character" w:styleId="Strong">
    <w:name w:val="Strong"/>
    <w:basedOn w:val="DefaultParagraphFont"/>
    <w:uiPriority w:val="22"/>
    <w:rsid w:val="001A62FB"/>
    <w:rPr>
      <w:b/>
      <w:bCs/>
    </w:rPr>
  </w:style>
  <w:style w:type="character" w:styleId="Emphasis">
    <w:name w:val="Emphasis"/>
    <w:basedOn w:val="DefaultParagraphFont"/>
    <w:uiPriority w:val="20"/>
    <w:rsid w:val="001A62FB"/>
    <w:rPr>
      <w:i/>
      <w:iCs/>
    </w:rPr>
  </w:style>
  <w:style w:type="paragraph" w:styleId="ListParagraph">
    <w:name w:val="List Paragraph"/>
    <w:basedOn w:val="Normal"/>
    <w:uiPriority w:val="34"/>
    <w:rsid w:val="001A62FB"/>
    <w:pPr>
      <w:ind w:left="720"/>
      <w:contextualSpacing/>
    </w:pPr>
  </w:style>
  <w:style w:type="paragraph" w:styleId="Quote">
    <w:name w:val="Quote"/>
    <w:basedOn w:val="Normal"/>
    <w:next w:val="Normal"/>
    <w:link w:val="QuoteChar"/>
    <w:uiPriority w:val="29"/>
    <w:rsid w:val="001A62FB"/>
    <w:rPr>
      <w:i/>
      <w:iCs/>
    </w:rPr>
  </w:style>
  <w:style w:type="character" w:customStyle="1" w:styleId="QuoteChar">
    <w:name w:val="Quote Char"/>
    <w:basedOn w:val="DefaultParagraphFont"/>
    <w:link w:val="Quote"/>
    <w:uiPriority w:val="29"/>
    <w:rsid w:val="001A62FB"/>
    <w:rPr>
      <w:i/>
      <w:iCs/>
      <w:color w:val="000000"/>
    </w:rPr>
  </w:style>
  <w:style w:type="paragraph" w:styleId="IntenseQuote">
    <w:name w:val="Intense Quote"/>
    <w:basedOn w:val="Normal"/>
    <w:next w:val="Normal"/>
    <w:link w:val="IntenseQuoteChar"/>
    <w:uiPriority w:val="30"/>
    <w:rsid w:val="001A62FB"/>
    <w:pPr>
      <w:pBdr>
        <w:bottom w:val="single" w:sz="4" w:space="4" w:color="CC071E"/>
      </w:pBdr>
      <w:spacing w:before="200" w:after="280"/>
      <w:ind w:left="936" w:right="936"/>
    </w:pPr>
    <w:rPr>
      <w:b/>
      <w:bCs/>
      <w:i/>
      <w:iCs/>
      <w:color w:val="CC071E"/>
    </w:rPr>
  </w:style>
  <w:style w:type="character" w:customStyle="1" w:styleId="IntenseQuoteChar">
    <w:name w:val="Intense Quote Char"/>
    <w:basedOn w:val="DefaultParagraphFont"/>
    <w:link w:val="IntenseQuote"/>
    <w:uiPriority w:val="30"/>
    <w:rsid w:val="001A62FB"/>
    <w:rPr>
      <w:b/>
      <w:bCs/>
      <w:i/>
      <w:iCs/>
      <w:color w:val="CC071E"/>
    </w:rPr>
  </w:style>
  <w:style w:type="character" w:styleId="SubtleEmphasis">
    <w:name w:val="Subtle Emphasis"/>
    <w:basedOn w:val="DefaultParagraphFont"/>
    <w:uiPriority w:val="19"/>
    <w:rsid w:val="001A62FB"/>
    <w:rPr>
      <w:i/>
      <w:iCs/>
      <w:color w:val="808080"/>
    </w:rPr>
  </w:style>
  <w:style w:type="character" w:styleId="IntenseEmphasis">
    <w:name w:val="Intense Emphasis"/>
    <w:basedOn w:val="DefaultParagraphFont"/>
    <w:uiPriority w:val="21"/>
    <w:rsid w:val="001A62FB"/>
    <w:rPr>
      <w:b/>
      <w:bCs/>
      <w:i/>
      <w:iCs/>
      <w:color w:val="CC071E"/>
    </w:rPr>
  </w:style>
  <w:style w:type="character" w:styleId="SubtleReference">
    <w:name w:val="Subtle Reference"/>
    <w:basedOn w:val="DefaultParagraphFont"/>
    <w:uiPriority w:val="31"/>
    <w:rsid w:val="001A62FB"/>
    <w:rPr>
      <w:smallCaps/>
      <w:color w:val="BCCF2F"/>
      <w:u w:val="single"/>
    </w:rPr>
  </w:style>
  <w:style w:type="character" w:styleId="IntenseReference">
    <w:name w:val="Intense Reference"/>
    <w:basedOn w:val="DefaultParagraphFont"/>
    <w:uiPriority w:val="32"/>
    <w:rsid w:val="001A62FB"/>
    <w:rPr>
      <w:b/>
      <w:bCs/>
      <w:smallCaps/>
      <w:color w:val="BCCF2F"/>
      <w:spacing w:val="5"/>
      <w:u w:val="single"/>
    </w:rPr>
  </w:style>
  <w:style w:type="character" w:styleId="BookTitle">
    <w:name w:val="Book Title"/>
    <w:basedOn w:val="DefaultParagraphFont"/>
    <w:uiPriority w:val="33"/>
    <w:rsid w:val="001A62FB"/>
    <w:rPr>
      <w:b/>
      <w:bCs/>
      <w:smallCaps/>
      <w:spacing w:val="5"/>
    </w:rPr>
  </w:style>
  <w:style w:type="paragraph" w:styleId="TOCHeading">
    <w:name w:val="TOC Heading"/>
    <w:basedOn w:val="Heading1"/>
    <w:next w:val="Normal"/>
    <w:uiPriority w:val="39"/>
    <w:semiHidden/>
    <w:unhideWhenUsed/>
    <w:qFormat/>
    <w:rsid w:val="001A62FB"/>
    <w:pPr>
      <w:outlineLvl w:val="9"/>
    </w:pPr>
  </w:style>
  <w:style w:type="character" w:styleId="PlaceholderText">
    <w:name w:val="Placeholder Text"/>
    <w:basedOn w:val="DefaultParagraphFont"/>
    <w:uiPriority w:val="99"/>
    <w:semiHidden/>
    <w:rsid w:val="003D7F60"/>
    <w:rPr>
      <w:color w:val="808080"/>
    </w:rPr>
  </w:style>
  <w:style w:type="character" w:styleId="LineNumber">
    <w:name w:val="line number"/>
    <w:basedOn w:val="DefaultParagraphFont"/>
    <w:uiPriority w:val="99"/>
    <w:semiHidden/>
    <w:unhideWhenUsed/>
    <w:rsid w:val="00BA4FBE"/>
  </w:style>
  <w:style w:type="paragraph" w:customStyle="1" w:styleId="Headingtop">
    <w:name w:val="Heading top"/>
    <w:basedOn w:val="Heading1"/>
    <w:link w:val="HeadingtopCar"/>
    <w:qFormat/>
    <w:rsid w:val="004B4907"/>
    <w:pPr>
      <w:spacing w:before="0"/>
    </w:pPr>
    <w:rPr>
      <w:rFonts w:ascii="Arial" w:hAnsi="Arial" w:cs="Arial"/>
      <w:color w:val="000000"/>
      <w:lang w:val="en-GB" w:bidi="ar-SA"/>
    </w:rPr>
  </w:style>
  <w:style w:type="paragraph" w:customStyle="1" w:styleId="Normal1">
    <w:name w:val="Normal1"/>
    <w:basedOn w:val="Normal"/>
    <w:link w:val="NormalCar"/>
    <w:qFormat/>
    <w:rsid w:val="00241F66"/>
    <w:rPr>
      <w:rFonts w:ascii="Arial" w:hAnsi="Arial" w:cs="Arial"/>
      <w:lang w:val="en-GB" w:bidi="ar-SA"/>
    </w:rPr>
  </w:style>
  <w:style w:type="character" w:customStyle="1" w:styleId="HeadingtopCar">
    <w:name w:val="Heading top Car"/>
    <w:basedOn w:val="Heading1Char"/>
    <w:link w:val="Headingtop"/>
    <w:rsid w:val="004B4907"/>
    <w:rPr>
      <w:rFonts w:ascii="Arial" w:eastAsia="Times New Roman" w:hAnsi="Arial" w:cs="Arial"/>
      <w:b/>
      <w:bCs/>
      <w:color w:val="000000"/>
      <w:sz w:val="28"/>
      <w:szCs w:val="28"/>
      <w:lang w:val="en-GB" w:eastAsia="en-US"/>
    </w:rPr>
  </w:style>
  <w:style w:type="paragraph" w:customStyle="1" w:styleId="Heading11">
    <w:name w:val="Heading 11"/>
    <w:basedOn w:val="Heading21"/>
    <w:link w:val="Heading1Car"/>
    <w:autoRedefine/>
    <w:qFormat/>
    <w:rsid w:val="00382A9B"/>
    <w:rPr>
      <w:color w:val="000000" w:themeColor="text1"/>
      <w:sz w:val="28"/>
    </w:rPr>
  </w:style>
  <w:style w:type="character" w:customStyle="1" w:styleId="NormalCar">
    <w:name w:val="Normal Car"/>
    <w:basedOn w:val="DefaultParagraphFont"/>
    <w:link w:val="Normal1"/>
    <w:rsid w:val="00241F66"/>
    <w:rPr>
      <w:rFonts w:ascii="Arial" w:hAnsi="Arial" w:cs="Arial"/>
      <w:color w:val="000000"/>
      <w:szCs w:val="22"/>
      <w:lang w:val="en-GB" w:eastAsia="en-US"/>
    </w:rPr>
  </w:style>
  <w:style w:type="paragraph" w:customStyle="1" w:styleId="Heading21">
    <w:name w:val="Heading 21"/>
    <w:basedOn w:val="Normal"/>
    <w:link w:val="Heading2Car"/>
    <w:qFormat/>
    <w:rsid w:val="0004462B"/>
    <w:rPr>
      <w:rFonts w:ascii="Arial" w:hAnsi="Arial" w:cs="Arial"/>
      <w:b/>
      <w:color w:val="auto"/>
      <w:sz w:val="24"/>
      <w:szCs w:val="24"/>
      <w:lang w:val="en-GB" w:bidi="ar-SA"/>
    </w:rPr>
  </w:style>
  <w:style w:type="character" w:customStyle="1" w:styleId="Heading1Car">
    <w:name w:val="Heading 1 Car"/>
    <w:basedOn w:val="DefaultParagraphFont"/>
    <w:link w:val="Heading11"/>
    <w:rsid w:val="00382A9B"/>
    <w:rPr>
      <w:rFonts w:ascii="Arial" w:hAnsi="Arial" w:cs="Arial"/>
      <w:b/>
      <w:color w:val="000000" w:themeColor="text1"/>
      <w:sz w:val="28"/>
      <w:szCs w:val="24"/>
      <w:lang w:val="en-GB" w:eastAsia="en-US"/>
    </w:rPr>
  </w:style>
  <w:style w:type="paragraph" w:customStyle="1" w:styleId="Heading31">
    <w:name w:val="Heading 31"/>
    <w:basedOn w:val="Normal"/>
    <w:link w:val="Heading3Car"/>
    <w:qFormat/>
    <w:rsid w:val="0004462B"/>
    <w:rPr>
      <w:rFonts w:ascii="Arial" w:hAnsi="Arial" w:cs="Arial"/>
      <w:b/>
      <w:color w:val="auto"/>
      <w:szCs w:val="20"/>
      <w:lang w:val="en-GB" w:bidi="ar-SA"/>
    </w:rPr>
  </w:style>
  <w:style w:type="character" w:customStyle="1" w:styleId="Heading2Car">
    <w:name w:val="Heading 2 Car"/>
    <w:basedOn w:val="DefaultParagraphFont"/>
    <w:link w:val="Heading21"/>
    <w:rsid w:val="0004462B"/>
    <w:rPr>
      <w:rFonts w:ascii="Arial" w:hAnsi="Arial" w:cs="Arial"/>
      <w:b/>
      <w:sz w:val="24"/>
      <w:szCs w:val="24"/>
      <w:lang w:val="en-GB" w:eastAsia="en-US"/>
    </w:rPr>
  </w:style>
  <w:style w:type="paragraph" w:customStyle="1" w:styleId="Heading41">
    <w:name w:val="Heading 41"/>
    <w:basedOn w:val="Normal"/>
    <w:link w:val="Heading4Car"/>
    <w:qFormat/>
    <w:rsid w:val="0004462B"/>
    <w:rPr>
      <w:rFonts w:ascii="Arial" w:hAnsi="Arial" w:cs="Arial"/>
      <w:b/>
      <w:szCs w:val="20"/>
      <w:lang w:val="en-GB" w:bidi="ar-SA"/>
    </w:rPr>
  </w:style>
  <w:style w:type="character" w:customStyle="1" w:styleId="Heading3Car">
    <w:name w:val="Heading 3 Car"/>
    <w:basedOn w:val="DefaultParagraphFont"/>
    <w:link w:val="Heading31"/>
    <w:rsid w:val="0004462B"/>
    <w:rPr>
      <w:rFonts w:ascii="Arial" w:hAnsi="Arial" w:cs="Arial"/>
      <w:b/>
      <w:lang w:val="en-GB" w:eastAsia="en-US"/>
    </w:rPr>
  </w:style>
  <w:style w:type="character" w:customStyle="1" w:styleId="Heading4Car">
    <w:name w:val="Heading 4 Car"/>
    <w:basedOn w:val="DefaultParagraphFont"/>
    <w:link w:val="Heading41"/>
    <w:rsid w:val="0004462B"/>
    <w:rPr>
      <w:rFonts w:ascii="Arial" w:hAnsi="Arial" w:cs="Arial"/>
      <w:b/>
      <w:color w:val="000000"/>
      <w:lang w:val="en-GB" w:eastAsia="en-US"/>
    </w:rPr>
  </w:style>
  <w:style w:type="character" w:styleId="Hyperlink">
    <w:name w:val="Hyperlink"/>
    <w:basedOn w:val="DefaultParagraphFont"/>
    <w:uiPriority w:val="99"/>
    <w:unhideWhenUsed/>
    <w:rsid w:val="0014254F"/>
    <w:rPr>
      <w:color w:val="00638F" w:themeColor="hyperlink"/>
      <w:u w:val="single"/>
    </w:rPr>
  </w:style>
  <w:style w:type="paragraph" w:styleId="FootnoteText">
    <w:name w:val="footnote text"/>
    <w:basedOn w:val="Normal"/>
    <w:link w:val="FootnoteTextChar"/>
    <w:uiPriority w:val="99"/>
    <w:semiHidden/>
    <w:unhideWhenUsed/>
    <w:rsid w:val="00630045"/>
    <w:pPr>
      <w:spacing w:after="0" w:line="240" w:lineRule="auto"/>
    </w:pPr>
    <w:rPr>
      <w:szCs w:val="20"/>
    </w:rPr>
  </w:style>
  <w:style w:type="character" w:customStyle="1" w:styleId="FootnoteTextChar">
    <w:name w:val="Footnote Text Char"/>
    <w:basedOn w:val="DefaultParagraphFont"/>
    <w:link w:val="FootnoteText"/>
    <w:uiPriority w:val="99"/>
    <w:semiHidden/>
    <w:rsid w:val="00630045"/>
    <w:rPr>
      <w:color w:val="000000"/>
      <w:lang w:val="en-US" w:eastAsia="en-US" w:bidi="en-US"/>
    </w:rPr>
  </w:style>
  <w:style w:type="character" w:styleId="FootnoteReference">
    <w:name w:val="footnote reference"/>
    <w:basedOn w:val="DefaultParagraphFont"/>
    <w:uiPriority w:val="99"/>
    <w:semiHidden/>
    <w:rsid w:val="00630045"/>
    <w:rPr>
      <w:rFonts w:cs="Times New Roman"/>
      <w:vertAlign w:val="superscript"/>
    </w:rPr>
  </w:style>
  <w:style w:type="paragraph" w:customStyle="1" w:styleId="StyleHeading2Italic">
    <w:name w:val="Style Heading 2 + Italic"/>
    <w:basedOn w:val="Heading2"/>
    <w:link w:val="StyleHeading2ItalicChar"/>
    <w:rsid w:val="005F7186"/>
    <w:pPr>
      <w:keepLines w:val="0"/>
      <w:spacing w:before="240" w:after="60" w:line="240" w:lineRule="auto"/>
    </w:pPr>
    <w:rPr>
      <w:rFonts w:ascii="Arial" w:hAnsi="Arial" w:cs="Arial"/>
      <w:i w:val="0"/>
      <w:iCs/>
      <w:color w:val="auto"/>
      <w:szCs w:val="28"/>
      <w:lang w:val="en-GB" w:eastAsia="en-GB" w:bidi="ar-SA"/>
    </w:rPr>
  </w:style>
  <w:style w:type="character" w:customStyle="1" w:styleId="StyleHeading2ItalicChar">
    <w:name w:val="Style Heading 2 + Italic Char"/>
    <w:link w:val="StyleHeading2Italic"/>
    <w:locked/>
    <w:rsid w:val="005F7186"/>
    <w:rPr>
      <w:rFonts w:ascii="Arial" w:hAnsi="Arial" w:cs="Arial"/>
      <w:b/>
      <w:bCs/>
      <w:iCs/>
      <w:szCs w:val="28"/>
      <w:lang w:val="en-GB" w:eastAsia="en-GB"/>
    </w:rPr>
  </w:style>
  <w:style w:type="character" w:styleId="CommentReference">
    <w:name w:val="annotation reference"/>
    <w:basedOn w:val="DefaultParagraphFont"/>
    <w:uiPriority w:val="99"/>
    <w:semiHidden/>
    <w:unhideWhenUsed/>
    <w:rsid w:val="00A75CC6"/>
    <w:rPr>
      <w:sz w:val="16"/>
      <w:szCs w:val="16"/>
    </w:rPr>
  </w:style>
  <w:style w:type="paragraph" w:styleId="CommentText">
    <w:name w:val="annotation text"/>
    <w:basedOn w:val="Normal"/>
    <w:link w:val="CommentTextChar"/>
    <w:uiPriority w:val="99"/>
    <w:semiHidden/>
    <w:unhideWhenUsed/>
    <w:rsid w:val="00A75CC6"/>
    <w:pPr>
      <w:spacing w:line="240" w:lineRule="auto"/>
    </w:pPr>
    <w:rPr>
      <w:szCs w:val="20"/>
    </w:rPr>
  </w:style>
  <w:style w:type="character" w:customStyle="1" w:styleId="CommentTextChar">
    <w:name w:val="Comment Text Char"/>
    <w:basedOn w:val="DefaultParagraphFont"/>
    <w:link w:val="CommentText"/>
    <w:uiPriority w:val="99"/>
    <w:semiHidden/>
    <w:rsid w:val="00A75CC6"/>
    <w:rPr>
      <w:color w:val="000000"/>
      <w:lang w:val="en-US" w:eastAsia="en-US" w:bidi="en-US"/>
    </w:rPr>
  </w:style>
  <w:style w:type="paragraph" w:styleId="CommentSubject">
    <w:name w:val="annotation subject"/>
    <w:basedOn w:val="CommentText"/>
    <w:next w:val="CommentText"/>
    <w:link w:val="CommentSubjectChar"/>
    <w:uiPriority w:val="99"/>
    <w:semiHidden/>
    <w:unhideWhenUsed/>
    <w:rsid w:val="00A75CC6"/>
    <w:rPr>
      <w:b/>
      <w:bCs/>
    </w:rPr>
  </w:style>
  <w:style w:type="character" w:customStyle="1" w:styleId="CommentSubjectChar">
    <w:name w:val="Comment Subject Char"/>
    <w:basedOn w:val="CommentTextChar"/>
    <w:link w:val="CommentSubject"/>
    <w:uiPriority w:val="99"/>
    <w:semiHidden/>
    <w:rsid w:val="00A75CC6"/>
    <w:rPr>
      <w:b/>
      <w:bCs/>
      <w:color w:val="000000"/>
      <w:lang w:val="en-US" w:eastAsia="en-US" w:bidi="en-US"/>
    </w:rPr>
  </w:style>
  <w:style w:type="table" w:styleId="TableGrid">
    <w:name w:val="Table Grid"/>
    <w:basedOn w:val="TableNormal"/>
    <w:uiPriority w:val="59"/>
    <w:rsid w:val="0025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m-progress.com/storage/resources/AIM%20Compliance%20policy%20-%2020%20May%202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artage\AIM-PROGRESS%20pour%20PPT\AIM-PROGRESS%20header.dotx" TargetMode="External"/></Relationships>
</file>

<file path=word/theme/theme1.xml><?xml version="1.0" encoding="utf-8"?>
<a:theme xmlns:a="http://schemas.openxmlformats.org/drawingml/2006/main" name="Thème Office">
  <a:themeElements>
    <a:clrScheme name="AIM-PROGRESS">
      <a:dk1>
        <a:sysClr val="windowText" lastClr="000000"/>
      </a:dk1>
      <a:lt1>
        <a:srgbClr val="008AC9"/>
      </a:lt1>
      <a:dk2>
        <a:srgbClr val="00638F"/>
      </a:dk2>
      <a:lt2>
        <a:srgbClr val="666666"/>
      </a:lt2>
      <a:accent1>
        <a:srgbClr val="999999"/>
      </a:accent1>
      <a:accent2>
        <a:srgbClr val="008AC9"/>
      </a:accent2>
      <a:accent3>
        <a:srgbClr val="00638F"/>
      </a:accent3>
      <a:accent4>
        <a:srgbClr val="666666"/>
      </a:accent4>
      <a:accent5>
        <a:srgbClr val="999999"/>
      </a:accent5>
      <a:accent6>
        <a:srgbClr val="E1E1E1"/>
      </a:accent6>
      <a:hlink>
        <a:srgbClr val="00638F"/>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FFF2125438F4DB685F859CD418317" ma:contentTypeVersion="16" ma:contentTypeDescription="Create a new document." ma:contentTypeScope="" ma:versionID="3adda0d679bfc02c4a1f72def3d8f24b">
  <xsd:schema xmlns:xsd="http://www.w3.org/2001/XMLSchema" xmlns:xs="http://www.w3.org/2001/XMLSchema" xmlns:p="http://schemas.microsoft.com/office/2006/metadata/properties" xmlns:ns2="8863fba4-47b5-4bb3-a2fc-e9fa5d1cd2a9" xmlns:ns3="0383daca-a5d6-4255-9677-ae331847cade" targetNamespace="http://schemas.microsoft.com/office/2006/metadata/properties" ma:root="true" ma:fieldsID="d1dab50bea88d6284e495d8b781f0637" ns2:_="" ns3:_="">
    <xsd:import namespace="8863fba4-47b5-4bb3-a2fc-e9fa5d1cd2a9"/>
    <xsd:import namespace="0383daca-a5d6-4255-9677-ae331847c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3fba4-47b5-4bb3-a2fc-e9fa5d1c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e7490-59ec-41a9-b086-b41ffc389d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3daca-a5d6-4255-9677-ae331847c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9f2add-09c7-406a-b782-843931061263}" ma:internalName="TaxCatchAll" ma:showField="CatchAllData" ma:web="0383daca-a5d6-4255-9677-ae331847c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0383daca-a5d6-4255-9677-ae331847cade" xsi:nil="true"/>
    <lcf76f155ced4ddcb4097134ff3c332f xmlns="8863fba4-47b5-4bb3-a2fc-e9fa5d1cd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D0465-9FE8-4B65-BA91-153A0CCB7061}">
  <ds:schemaRefs>
    <ds:schemaRef ds:uri="http://schemas.microsoft.com/sharepoint/v3/contenttype/forms"/>
  </ds:schemaRefs>
</ds:datastoreItem>
</file>

<file path=customXml/itemProps2.xml><?xml version="1.0" encoding="utf-8"?>
<ds:datastoreItem xmlns:ds="http://schemas.openxmlformats.org/officeDocument/2006/customXml" ds:itemID="{E458C8D0-7152-422D-8EBE-4EBA888B0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3fba4-47b5-4bb3-a2fc-e9fa5d1cd2a9"/>
    <ds:schemaRef ds:uri="0383daca-a5d6-4255-9677-ae331847c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60D65-7AB3-4CC6-A31A-9EDCF73F948C}">
  <ds:schemaRefs>
    <ds:schemaRef ds:uri="http://schemas.openxmlformats.org/officeDocument/2006/bibliography"/>
  </ds:schemaRefs>
</ds:datastoreItem>
</file>

<file path=customXml/itemProps4.xml><?xml version="1.0" encoding="utf-8"?>
<ds:datastoreItem xmlns:ds="http://schemas.openxmlformats.org/officeDocument/2006/customXml" ds:itemID="{1D911278-096E-43BB-B7B6-DF597AE5795A}">
  <ds:schemaRefs>
    <ds:schemaRef ds:uri="http://schemas.microsoft.com/office/2006/metadata/properties"/>
    <ds:schemaRef ds:uri="http://schemas.microsoft.com/office/infopath/2007/PartnerControls"/>
    <ds:schemaRef ds:uri="0383daca-a5d6-4255-9677-ae331847cade"/>
    <ds:schemaRef ds:uri="8863fba4-47b5-4bb3-a2fc-e9fa5d1cd2a9"/>
  </ds:schemaRefs>
</ds:datastoreItem>
</file>

<file path=docProps/app.xml><?xml version="1.0" encoding="utf-8"?>
<Properties xmlns="http://schemas.openxmlformats.org/officeDocument/2006/extended-properties" xmlns:vt="http://schemas.openxmlformats.org/officeDocument/2006/docPropsVTypes">
  <Template>AIM-PROGRESS header</Template>
  <TotalTime>2</TotalTime>
  <Pages>6</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Katrin Recke - AIM</cp:lastModifiedBy>
  <cp:revision>3</cp:revision>
  <cp:lastPrinted>2011-07-28T14:33:00Z</cp:lastPrinted>
  <dcterms:created xsi:type="dcterms:W3CDTF">2023-04-26T09:44:00Z</dcterms:created>
  <dcterms:modified xsi:type="dcterms:W3CDTF">2023-04-26T09:47:00Z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0x010100223FFF2125438F4DB685F859CD418317</vt:lpwstr>
  </property>
  <property fmtid="{D5CDD505-2E9C-101B-9397-08002B2CF9AE}" pid="3" name="MediaServiceImageTags">
    <vt:lpwstr/>
  </property>
</Properties>
</file>